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48FA" w14:textId="77777777" w:rsidR="00D72337" w:rsidRDefault="00D72337">
      <w:pPr>
        <w:jc w:val="both"/>
        <w:rPr>
          <w:rFonts w:ascii="Arial" w:eastAsia="Arial" w:hAnsi="Arial" w:cs="Arial"/>
        </w:rPr>
      </w:pPr>
    </w:p>
    <w:p w14:paraId="76448E89" w14:textId="56298EB0" w:rsidR="00D72337" w:rsidRDefault="00F6532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Alcalde del Distrito Especial, Deportivo, Cultural, Turístico Empresarial y de Servicios de Santiago de Ca</w:t>
      </w:r>
      <w:r w:rsidR="0098105C">
        <w:rPr>
          <w:rFonts w:ascii="Arial" w:eastAsia="Arial" w:hAnsi="Arial" w:cs="Arial"/>
        </w:rPr>
        <w:t>li, en uso de sus atribuciones c</w:t>
      </w:r>
      <w:r>
        <w:rPr>
          <w:rFonts w:ascii="Arial" w:eastAsia="Arial" w:hAnsi="Arial" w:cs="Arial"/>
        </w:rPr>
        <w:t xml:space="preserve">onstitucionales y legales contenidas en los numerales 3 y 7 </w:t>
      </w:r>
      <w:r w:rsidR="003717ED">
        <w:rPr>
          <w:rFonts w:ascii="Arial" w:eastAsia="Arial" w:hAnsi="Arial" w:cs="Arial"/>
        </w:rPr>
        <w:t>del Artículo</w:t>
      </w:r>
      <w:r>
        <w:rPr>
          <w:rFonts w:ascii="Arial" w:eastAsia="Arial" w:hAnsi="Arial" w:cs="Arial"/>
        </w:rPr>
        <w:t xml:space="preserve"> 315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de la Constitución Política</w:t>
      </w:r>
      <w:r w:rsidR="007C5C87">
        <w:rPr>
          <w:rFonts w:ascii="Arial" w:eastAsia="Arial" w:hAnsi="Arial" w:cs="Arial"/>
        </w:rPr>
        <w:t xml:space="preserve"> de Colombia, </w:t>
      </w:r>
      <w:r w:rsidR="00B93731">
        <w:rPr>
          <w:rFonts w:ascii="Arial" w:eastAsia="Arial" w:hAnsi="Arial" w:cs="Arial"/>
        </w:rPr>
        <w:t>el A</w:t>
      </w:r>
      <w:r w:rsidR="007C5C87">
        <w:rPr>
          <w:rFonts w:ascii="Arial" w:eastAsia="Arial" w:hAnsi="Arial" w:cs="Arial"/>
        </w:rPr>
        <w:t>rtículo 91 de la</w:t>
      </w:r>
      <w:r>
        <w:rPr>
          <w:rFonts w:ascii="Arial" w:eastAsia="Arial" w:hAnsi="Arial" w:cs="Arial"/>
        </w:rPr>
        <w:t xml:space="preserve"> Ley 136</w:t>
      </w:r>
      <w:r w:rsidR="00227E3C">
        <w:rPr>
          <w:rFonts w:ascii="Arial" w:eastAsia="Arial" w:hAnsi="Arial" w:cs="Arial"/>
        </w:rPr>
        <w:t xml:space="preserve"> de 1994</w:t>
      </w:r>
      <w:r w:rsidR="007C5C87">
        <w:rPr>
          <w:rFonts w:ascii="Arial" w:eastAsia="Arial" w:hAnsi="Arial" w:cs="Arial"/>
        </w:rPr>
        <w:t>, modificado por el Artículo 29 de la Ley 1551 de julio 6 de 2012, el Artículo</w:t>
      </w:r>
      <w:r w:rsidR="00227E3C">
        <w:rPr>
          <w:rFonts w:ascii="Arial" w:eastAsia="Arial" w:hAnsi="Arial" w:cs="Arial"/>
        </w:rPr>
        <w:t xml:space="preserve"> 74 de la Ley 617 de</w:t>
      </w:r>
      <w:r w:rsidR="007C5C87">
        <w:rPr>
          <w:rFonts w:ascii="Arial" w:eastAsia="Arial" w:hAnsi="Arial" w:cs="Arial"/>
        </w:rPr>
        <w:t xml:space="preserve"> octubre 6 de 2000 y el Artículo 17 numeral 2 de la Ley 909 de septiembre 23 de 2004.</w:t>
      </w:r>
    </w:p>
    <w:p w14:paraId="3F1D1761" w14:textId="77777777" w:rsidR="00D72337" w:rsidRDefault="00D72337">
      <w:pPr>
        <w:jc w:val="center"/>
        <w:rPr>
          <w:rFonts w:ascii="Arial" w:eastAsia="Arial" w:hAnsi="Arial" w:cs="Arial"/>
        </w:rPr>
      </w:pPr>
    </w:p>
    <w:p w14:paraId="7D6F3182" w14:textId="49D603D3" w:rsidR="00D72337" w:rsidRDefault="00F65329" w:rsidP="00A300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</w:p>
    <w:p w14:paraId="2DCB3DB7" w14:textId="3A00446F" w:rsidR="00D72337" w:rsidRDefault="00F65329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</w:t>
      </w:r>
      <w:r w:rsidR="00B9373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rtículo 122 de la Constitución Política de Colombia de 1991, establece que no habrá empleo público que no tenga funciones detalladas en la ley o reglamento. </w:t>
      </w:r>
    </w:p>
    <w:p w14:paraId="1608B5F4" w14:textId="77777777" w:rsidR="00E92897" w:rsidRDefault="00F65329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a su vez el Artículo 315 de la Carta política, establece las atribuciones del Alcalde, a saber: </w:t>
      </w:r>
    </w:p>
    <w:p w14:paraId="143DC247" w14:textId="68AFE9DE" w:rsidR="00E92897" w:rsidRDefault="00E92897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“(…)</w:t>
      </w:r>
    </w:p>
    <w:p w14:paraId="690B6820" w14:textId="6739173F" w:rsidR="00D72337" w:rsidRDefault="00F6532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“1. Cumplir y hacer cumplir la Constitución, la ley, los decretos del gobierno, las ordenanzas, y los acuerdos del concejo. (…) </w:t>
      </w:r>
    </w:p>
    <w:p w14:paraId="75A67AE0" w14:textId="77777777" w:rsidR="00D72337" w:rsidRDefault="00F6532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Dirigir la acción administrativa del municipio; asegurar el cumplimiento de las funciones y la prestación de los servicios a su cargo; representarlo judicial y extrajudicialmente. (…)</w:t>
      </w:r>
    </w:p>
    <w:p w14:paraId="0EC4C8C2" w14:textId="77777777" w:rsidR="00D72337" w:rsidRDefault="00F6532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Crear, suprimir o fusionar los empleos de sus dependencias, señalarles funciones especiales y fijar sus emolumentos con arreglo a los acuerdos correspondientes…”</w:t>
      </w:r>
    </w:p>
    <w:p w14:paraId="413721DE" w14:textId="1D36F37C" w:rsidR="00E92897" w:rsidRDefault="002F600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</w:t>
      </w:r>
      <w:r w:rsidR="00E92897">
        <w:rPr>
          <w:rFonts w:ascii="Arial" w:eastAsia="Arial" w:hAnsi="Arial" w:cs="Arial"/>
        </w:rPr>
        <w:t xml:space="preserve">rtículo 29 de la Ley </w:t>
      </w:r>
      <w:r w:rsidR="001A7043">
        <w:rPr>
          <w:rFonts w:ascii="Arial" w:eastAsia="Arial" w:hAnsi="Arial" w:cs="Arial"/>
        </w:rPr>
        <w:t>1551 de 20212, que modificó el A</w:t>
      </w:r>
      <w:r w:rsidR="00E92897">
        <w:rPr>
          <w:rFonts w:ascii="Arial" w:eastAsia="Arial" w:hAnsi="Arial" w:cs="Arial"/>
        </w:rPr>
        <w:t>rtículo 91 de la Ley 136 de 1994, señaló que los Alcaldes ejercerán las funciones que les asignan la Constitución y la ley en relación con la Administración Municipal previó en el literal d):</w:t>
      </w:r>
    </w:p>
    <w:p w14:paraId="54F989D5" w14:textId="77777777" w:rsidR="00E92897" w:rsidRDefault="00E92897" w:rsidP="00E92897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“(…)</w:t>
      </w:r>
    </w:p>
    <w:p w14:paraId="2E5664D0" w14:textId="4DC500FC" w:rsidR="00D72337" w:rsidRDefault="00A660F4" w:rsidP="00E9289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 w:rsidRPr="00E92897">
        <w:rPr>
          <w:rFonts w:ascii="Arial" w:eastAsia="Arial" w:hAnsi="Arial" w:cs="Arial"/>
        </w:rPr>
        <w:t xml:space="preserve"> Dirigir</w:t>
      </w:r>
      <w:r w:rsidR="00F65329" w:rsidRPr="00E92897">
        <w:rPr>
          <w:rFonts w:ascii="Arial" w:eastAsia="Arial" w:hAnsi="Arial" w:cs="Arial"/>
          <w:sz w:val="20"/>
          <w:szCs w:val="20"/>
        </w:rPr>
        <w:t xml:space="preserve"> la acción administrativa del municipio; asegurar el cumplimiento de las funciones y de la prestación de servicios a su cargo; representarlo judicialmente y extrajudicialmente</w:t>
      </w:r>
      <w:r w:rsidR="00E92897">
        <w:rPr>
          <w:rFonts w:ascii="Arial" w:eastAsia="Arial" w:hAnsi="Arial" w:cs="Arial"/>
          <w:sz w:val="20"/>
          <w:szCs w:val="20"/>
        </w:rPr>
        <w:t xml:space="preserve"> (…)</w:t>
      </w:r>
    </w:p>
    <w:p w14:paraId="723D7BD3" w14:textId="086C26D3" w:rsidR="00E92897" w:rsidRDefault="00E92897">
      <w:pPr>
        <w:tabs>
          <w:tab w:val="center" w:pos="142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</w:t>
      </w:r>
      <w:r w:rsidR="002F6000">
        <w:rPr>
          <w:rFonts w:ascii="Arial" w:eastAsia="Arial" w:hAnsi="Arial" w:cs="Arial"/>
        </w:rPr>
        <w:t>l literal c) del numeral 2 del A</w:t>
      </w:r>
      <w:r>
        <w:rPr>
          <w:rFonts w:ascii="Arial" w:eastAsia="Arial" w:hAnsi="Arial" w:cs="Arial"/>
        </w:rPr>
        <w:t>rtículo 15 de la Ley 909 de 2004, indicó que es función específica de la unidad de personal o a la que haga sus veces en la entidad, elaborar entre otros, los manuales de funciones y requisitos, de conformidad con las normas vigentes.</w:t>
      </w:r>
    </w:p>
    <w:p w14:paraId="30A51BAB" w14:textId="78E8FFB4" w:rsidR="00E92897" w:rsidRDefault="00F65329">
      <w:pPr>
        <w:pBdr>
          <w:top w:val="nil"/>
          <w:left w:val="nil"/>
          <w:bottom w:val="nil"/>
          <w:right w:val="nil"/>
          <w:between w:val="nil"/>
        </w:pBdr>
        <w:tabs>
          <w:tab w:val="center" w:pos="142"/>
          <w:tab w:val="left" w:pos="529"/>
        </w:tabs>
        <w:spacing w:before="240" w:after="240"/>
        <w:ind w:right="12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Que </w:t>
      </w:r>
      <w:r w:rsidR="00E92897">
        <w:rPr>
          <w:rFonts w:ascii="Arial" w:eastAsia="Arial" w:hAnsi="Arial" w:cs="Arial"/>
          <w:color w:val="000000"/>
        </w:rPr>
        <w:t>el Decreto</w:t>
      </w:r>
      <w:r>
        <w:rPr>
          <w:rFonts w:ascii="Arial" w:eastAsia="Arial" w:hAnsi="Arial" w:cs="Arial"/>
          <w:color w:val="000000"/>
        </w:rPr>
        <w:t xml:space="preserve"> 1083 de 2015, </w:t>
      </w:r>
      <w:r w:rsidRPr="00E92897">
        <w:rPr>
          <w:rFonts w:ascii="Arial" w:eastAsia="Arial" w:hAnsi="Arial" w:cs="Arial"/>
          <w:color w:val="000000"/>
          <w:sz w:val="22"/>
          <w:szCs w:val="22"/>
        </w:rPr>
        <w:t>“Por medio del cual se expide el Decreto Único Reglamentario del Sector de Función Pública</w:t>
      </w:r>
      <w:r>
        <w:rPr>
          <w:rFonts w:ascii="Arial" w:eastAsia="Arial" w:hAnsi="Arial" w:cs="Arial"/>
          <w:color w:val="000000"/>
        </w:rPr>
        <w:t>”,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6000">
        <w:rPr>
          <w:rFonts w:ascii="Arial" w:eastAsia="Arial" w:hAnsi="Arial" w:cs="Arial"/>
          <w:color w:val="000000"/>
        </w:rPr>
        <w:t xml:space="preserve">en su </w:t>
      </w:r>
      <w:r w:rsidR="002F6000">
        <w:rPr>
          <w:rFonts w:ascii="Arial" w:eastAsia="Arial" w:hAnsi="Arial" w:cs="Arial"/>
        </w:rPr>
        <w:t>A</w:t>
      </w:r>
      <w:r w:rsidR="00E92897" w:rsidRPr="00E92897">
        <w:rPr>
          <w:rFonts w:ascii="Arial" w:eastAsia="Arial" w:hAnsi="Arial" w:cs="Arial"/>
          <w:color w:val="000000"/>
        </w:rPr>
        <w:t>rt</w:t>
      </w:r>
      <w:r w:rsidR="00E92897">
        <w:rPr>
          <w:rFonts w:ascii="Arial" w:eastAsia="Arial" w:hAnsi="Arial" w:cs="Arial"/>
          <w:color w:val="000000"/>
        </w:rPr>
        <w:t>í</w:t>
      </w:r>
      <w:r w:rsidR="00E92897" w:rsidRPr="00E92897">
        <w:rPr>
          <w:rFonts w:ascii="Arial" w:eastAsia="Arial" w:hAnsi="Arial" w:cs="Arial"/>
          <w:color w:val="000000"/>
        </w:rPr>
        <w:t>culo 2.2.2.6.1., dispuso que</w:t>
      </w:r>
      <w:r w:rsidR="00E92897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465B8ECA" w14:textId="6CD54784" w:rsidR="00D72337" w:rsidRDefault="00F65329">
      <w:pPr>
        <w:pBdr>
          <w:top w:val="nil"/>
          <w:left w:val="nil"/>
          <w:bottom w:val="nil"/>
          <w:right w:val="nil"/>
          <w:between w:val="nil"/>
        </w:pBdr>
        <w:tabs>
          <w:tab w:val="center" w:pos="142"/>
          <w:tab w:val="left" w:pos="529"/>
        </w:tabs>
        <w:spacing w:before="240" w:after="240"/>
        <w:ind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“(…) La adopción, adición, modificación o actualización del manual específico se efectuará mediante resolución interna del jefe del organismo o entidad, de acuerdo con las disposiciones contenidas en el presente Título.”</w:t>
      </w:r>
    </w:p>
    <w:p w14:paraId="3412A825" w14:textId="77777777" w:rsidR="00E92897" w:rsidRDefault="00E92897">
      <w:pPr>
        <w:jc w:val="both"/>
        <w:rPr>
          <w:rFonts w:ascii="Arial" w:eastAsia="Arial" w:hAnsi="Arial" w:cs="Arial"/>
        </w:rPr>
      </w:pPr>
    </w:p>
    <w:p w14:paraId="56ACB5C2" w14:textId="5A7B2B4F" w:rsidR="00A54794" w:rsidRDefault="00A547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es facultad del Alcalde, efectuar</w:t>
      </w:r>
      <w:r w:rsidR="00D8512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las modificaciones o adiciones necesarias para actualizar el manual específico de funciones y competencias laborales de las distintas denominaciones de empleo adscritos a la planta de la Administración Distrital de Santiago de Cali.</w:t>
      </w:r>
    </w:p>
    <w:p w14:paraId="5020455C" w14:textId="77777777" w:rsidR="00A54794" w:rsidRDefault="00A54794">
      <w:pPr>
        <w:jc w:val="both"/>
        <w:rPr>
          <w:rFonts w:ascii="Arial" w:eastAsia="Arial" w:hAnsi="Arial" w:cs="Arial"/>
        </w:rPr>
      </w:pPr>
    </w:p>
    <w:p w14:paraId="67026A4A" w14:textId="39040541" w:rsidR="00A54794" w:rsidRDefault="00A547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en ejercicio de las competencias constitucionales y legales señaladas, el Alcalde de Santiago de Cali expidió el Decreto 411.0.20.0673 del 06 de diciembre de 2016 </w:t>
      </w:r>
      <w:r w:rsidRPr="00A54794">
        <w:rPr>
          <w:rFonts w:ascii="Arial" w:eastAsia="Arial" w:hAnsi="Arial" w:cs="Arial"/>
          <w:sz w:val="22"/>
          <w:szCs w:val="22"/>
        </w:rPr>
        <w:t>“Por el cual se adopta el Manual Específico de Funciones y Competencias La</w:t>
      </w:r>
      <w:r>
        <w:rPr>
          <w:rFonts w:ascii="Arial" w:eastAsia="Arial" w:hAnsi="Arial" w:cs="Arial"/>
          <w:sz w:val="22"/>
          <w:szCs w:val="22"/>
        </w:rPr>
        <w:t>b</w:t>
      </w:r>
      <w:r w:rsidRPr="00A54794">
        <w:rPr>
          <w:rFonts w:ascii="Arial" w:eastAsia="Arial" w:hAnsi="Arial" w:cs="Arial"/>
          <w:sz w:val="22"/>
          <w:szCs w:val="22"/>
        </w:rPr>
        <w:t>orales de las distintas denominaciones de empleo adscritos a la planta de personal de la Administración Central del Municipio de Santiago de Cali</w:t>
      </w:r>
      <w:proofErr w:type="gramStart"/>
      <w:r>
        <w:rPr>
          <w:rFonts w:ascii="Arial" w:eastAsia="Arial" w:hAnsi="Arial" w:cs="Arial"/>
        </w:rPr>
        <w:t>”,  hoy</w:t>
      </w:r>
      <w:proofErr w:type="gramEnd"/>
      <w:r>
        <w:rPr>
          <w:rFonts w:ascii="Arial" w:eastAsia="Arial" w:hAnsi="Arial" w:cs="Arial"/>
        </w:rPr>
        <w:t>, Distrito Especial Deportivo, Cultural, Turístico, Empresarial y de Servicios de Santiago de Cali</w:t>
      </w:r>
    </w:p>
    <w:p w14:paraId="43243933" w14:textId="77777777" w:rsidR="00A54794" w:rsidRDefault="00A54794">
      <w:pPr>
        <w:jc w:val="both"/>
        <w:rPr>
          <w:rFonts w:ascii="Arial" w:eastAsia="Arial" w:hAnsi="Arial" w:cs="Arial"/>
        </w:rPr>
      </w:pPr>
    </w:p>
    <w:p w14:paraId="4181C8A1" w14:textId="6027A94C" w:rsidR="00D72337" w:rsidRPr="0061463A" w:rsidRDefault="00F6532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Manual Específico de Funciones y Competencias Laborales adoptado mediante el Decreto No. 411.0.20.0673 del 06 de diciembre de 2016 fue modificado y adicionado </w:t>
      </w:r>
      <w:r w:rsidRPr="0061463A">
        <w:rPr>
          <w:rFonts w:ascii="Arial" w:eastAsia="Arial" w:hAnsi="Arial" w:cs="Arial"/>
        </w:rPr>
        <w:t>por los Decretos Nos, 411.0.20.0788 de 2016, 4112.010.20.0261 de 2017, 4112.010.20.0521 de 2017, 4112.010.20.0731 de 2017, 4112.010.20.0271 de 2018, 4112.010.20.1755 de 2020, 4112.010.20.0181 de 2021, 4112.010.20.0721 de 2022 y 4112.010.20.0101 de 2023</w:t>
      </w:r>
      <w:r w:rsidR="009C7FFB" w:rsidRPr="0061463A">
        <w:rPr>
          <w:rFonts w:ascii="Arial" w:eastAsia="Arial" w:hAnsi="Arial" w:cs="Arial"/>
        </w:rPr>
        <w:t>, 4112.010.20.</w:t>
      </w:r>
      <w:r w:rsidR="0056082D" w:rsidRPr="0061463A">
        <w:rPr>
          <w:rFonts w:ascii="Arial" w:eastAsia="Arial" w:hAnsi="Arial" w:cs="Arial"/>
        </w:rPr>
        <w:t>662 de 2024</w:t>
      </w:r>
      <w:r w:rsidR="009C7FFB" w:rsidRPr="0061463A">
        <w:rPr>
          <w:rFonts w:ascii="Arial" w:eastAsia="Arial" w:hAnsi="Arial" w:cs="Arial"/>
        </w:rPr>
        <w:t>, 4112.010.20.701 de 2024 “</w:t>
      </w:r>
    </w:p>
    <w:p w14:paraId="2AFA9BE3" w14:textId="77777777" w:rsidR="00D72337" w:rsidRPr="0061463A" w:rsidRDefault="00F65329">
      <w:pPr>
        <w:jc w:val="both"/>
        <w:rPr>
          <w:rFonts w:ascii="Arial" w:eastAsia="Arial" w:hAnsi="Arial" w:cs="Arial"/>
        </w:rPr>
      </w:pPr>
      <w:r w:rsidRPr="0061463A">
        <w:rPr>
          <w:rFonts w:ascii="Arial" w:eastAsia="Arial" w:hAnsi="Arial" w:cs="Arial"/>
        </w:rPr>
        <w:t xml:space="preserve"> </w:t>
      </w:r>
    </w:p>
    <w:p w14:paraId="6B3B0D4F" w14:textId="668EA352" w:rsidR="00D72337" w:rsidRDefault="00F6532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Que </w:t>
      </w:r>
      <w:r w:rsidR="009C7FFB">
        <w:rPr>
          <w:rFonts w:ascii="Arial" w:eastAsia="Arial" w:hAnsi="Arial" w:cs="Arial"/>
        </w:rPr>
        <w:t xml:space="preserve"> la</w:t>
      </w:r>
      <w:proofErr w:type="gramEnd"/>
      <w:r w:rsidR="009C7FFB">
        <w:rPr>
          <w:rFonts w:ascii="Arial" w:eastAsia="Arial" w:hAnsi="Arial" w:cs="Arial"/>
        </w:rPr>
        <w:t xml:space="preserve"> Subdirección de Gestión Estratégica de Talento Humano</w:t>
      </w:r>
      <w:r w:rsidR="00E0418D">
        <w:rPr>
          <w:rFonts w:ascii="Arial" w:eastAsia="Arial" w:hAnsi="Arial" w:cs="Arial"/>
        </w:rPr>
        <w:t xml:space="preserve"> realizó</w:t>
      </w:r>
      <w:r w:rsidR="009C7FFB">
        <w:rPr>
          <w:rFonts w:ascii="Arial" w:eastAsia="Arial" w:hAnsi="Arial" w:cs="Arial"/>
        </w:rPr>
        <w:t xml:space="preserve"> </w:t>
      </w:r>
      <w:r w:rsidR="00542A03">
        <w:rPr>
          <w:rFonts w:ascii="Arial" w:eastAsia="Arial" w:hAnsi="Arial" w:cs="Arial"/>
        </w:rPr>
        <w:t>revisión</w:t>
      </w:r>
      <w:r w:rsidR="009C7FFB">
        <w:rPr>
          <w:rFonts w:ascii="Arial" w:eastAsia="Arial" w:hAnsi="Arial" w:cs="Arial"/>
        </w:rPr>
        <w:t xml:space="preserve"> de fichas del Man</w:t>
      </w:r>
      <w:r w:rsidR="00D8512C">
        <w:rPr>
          <w:rFonts w:ascii="Arial" w:eastAsia="Arial" w:hAnsi="Arial" w:cs="Arial"/>
        </w:rPr>
        <w:t>u</w:t>
      </w:r>
      <w:r w:rsidR="009C7FFB">
        <w:rPr>
          <w:rFonts w:ascii="Arial" w:eastAsia="Arial" w:hAnsi="Arial" w:cs="Arial"/>
        </w:rPr>
        <w:t xml:space="preserve">al Específico de Funciones Competencias Laborales del </w:t>
      </w:r>
      <w:r w:rsidR="00E0418D">
        <w:rPr>
          <w:rFonts w:ascii="Arial" w:eastAsia="Arial" w:hAnsi="Arial" w:cs="Arial"/>
        </w:rPr>
        <w:t>Despacho del Alcalde y</w:t>
      </w:r>
      <w:r w:rsidR="009C7FFB">
        <w:rPr>
          <w:rFonts w:ascii="Arial" w:eastAsia="Arial" w:hAnsi="Arial" w:cs="Arial"/>
        </w:rPr>
        <w:t xml:space="preserve"> </w:t>
      </w:r>
      <w:r w:rsidR="00E0418D">
        <w:rPr>
          <w:rFonts w:ascii="Arial" w:eastAsia="Arial" w:hAnsi="Arial" w:cs="Arial"/>
        </w:rPr>
        <w:t>una vez analizadas</w:t>
      </w:r>
      <w:r>
        <w:rPr>
          <w:rFonts w:ascii="Arial" w:eastAsia="Arial" w:hAnsi="Arial" w:cs="Arial"/>
        </w:rPr>
        <w:t xml:space="preserve"> se concluye que </w:t>
      </w:r>
      <w:r w:rsidR="009C7FFB">
        <w:rPr>
          <w:rFonts w:ascii="Arial" w:eastAsia="Arial" w:hAnsi="Arial" w:cs="Arial"/>
        </w:rPr>
        <w:t xml:space="preserve">se debe realizar la </w:t>
      </w:r>
      <w:r w:rsidR="00542A03">
        <w:rPr>
          <w:rFonts w:ascii="Arial" w:eastAsia="Arial" w:hAnsi="Arial" w:cs="Arial"/>
        </w:rPr>
        <w:t>actualización</w:t>
      </w:r>
      <w:r w:rsidR="009C7FFB">
        <w:rPr>
          <w:rFonts w:ascii="Arial" w:eastAsia="Arial" w:hAnsi="Arial" w:cs="Arial"/>
        </w:rPr>
        <w:t xml:space="preserve"> de</w:t>
      </w:r>
      <w:r w:rsidR="00542A03">
        <w:rPr>
          <w:rFonts w:ascii="Arial" w:eastAsia="Arial" w:hAnsi="Arial" w:cs="Arial"/>
        </w:rPr>
        <w:t xml:space="preserve">l manual específico de funciones y competencias laborales en aras de </w:t>
      </w:r>
      <w:r w:rsidR="00E0418D">
        <w:rPr>
          <w:rFonts w:ascii="Arial" w:eastAsia="Arial" w:hAnsi="Arial" w:cs="Arial"/>
        </w:rPr>
        <w:t>generar procesos de modernización en</w:t>
      </w:r>
      <w:r w:rsidR="00542A03">
        <w:rPr>
          <w:rFonts w:ascii="Arial" w:eastAsia="Arial" w:hAnsi="Arial" w:cs="Arial"/>
        </w:rPr>
        <w:t xml:space="preserve"> la gestión pública de la Alcaldía Distrital de Santiago de Cali.</w:t>
      </w:r>
    </w:p>
    <w:p w14:paraId="537A723B" w14:textId="77777777" w:rsidR="00D72337" w:rsidRDefault="00D723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B7D15E1" w14:textId="781C8F35" w:rsidR="00D72337" w:rsidRDefault="00F6532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se </w:t>
      </w:r>
      <w:r w:rsidR="00542A03">
        <w:rPr>
          <w:rFonts w:ascii="Arial" w:eastAsia="Arial" w:hAnsi="Arial" w:cs="Arial"/>
        </w:rPr>
        <w:t xml:space="preserve">garantizó </w:t>
      </w:r>
      <w:r w:rsidR="00B54D45">
        <w:rPr>
          <w:rFonts w:ascii="Arial" w:eastAsia="Arial" w:hAnsi="Arial" w:cs="Arial"/>
        </w:rPr>
        <w:t xml:space="preserve">en debida forma </w:t>
      </w:r>
      <w:r w:rsidR="00542A03">
        <w:rPr>
          <w:rFonts w:ascii="Arial" w:eastAsia="Arial" w:hAnsi="Arial" w:cs="Arial"/>
        </w:rPr>
        <w:t xml:space="preserve">el principio de publicidad de la presente modificación del </w:t>
      </w:r>
      <w:r>
        <w:rPr>
          <w:rFonts w:ascii="Arial" w:eastAsia="Arial" w:hAnsi="Arial" w:cs="Arial"/>
        </w:rPr>
        <w:t>Manual Específi</w:t>
      </w:r>
      <w:r w:rsidR="00D114F1">
        <w:rPr>
          <w:rFonts w:ascii="Arial" w:eastAsia="Arial" w:hAnsi="Arial" w:cs="Arial"/>
        </w:rPr>
        <w:t>co de Funciones y Competencias L</w:t>
      </w:r>
      <w:r>
        <w:rPr>
          <w:rFonts w:ascii="Arial" w:eastAsia="Arial" w:hAnsi="Arial" w:cs="Arial"/>
        </w:rPr>
        <w:t xml:space="preserve">aborales a través de la publicación en la </w:t>
      </w:r>
      <w:r w:rsidR="00542A03">
        <w:rPr>
          <w:rFonts w:ascii="Arial" w:eastAsia="Arial" w:hAnsi="Arial" w:cs="Arial"/>
        </w:rPr>
        <w:t xml:space="preserve">página web de la </w:t>
      </w:r>
      <w:r w:rsidR="00D114F1">
        <w:rPr>
          <w:rFonts w:ascii="Arial" w:eastAsia="Arial" w:hAnsi="Arial" w:cs="Arial"/>
        </w:rPr>
        <w:t>Alcaldía</w:t>
      </w:r>
      <w:r w:rsidR="00542A03">
        <w:rPr>
          <w:rFonts w:ascii="Arial" w:eastAsia="Arial" w:hAnsi="Arial" w:cs="Arial"/>
        </w:rPr>
        <w:t xml:space="preserve"> Distrital de Santiago de Cali, en el módulo de transparencia y acceso a la información pública </w:t>
      </w:r>
      <w:r>
        <w:rPr>
          <w:rFonts w:ascii="Arial" w:eastAsia="Arial" w:hAnsi="Arial" w:cs="Arial"/>
        </w:rPr>
        <w:t xml:space="preserve">el día </w:t>
      </w:r>
      <w:proofErr w:type="spellStart"/>
      <w:r>
        <w:rPr>
          <w:rFonts w:ascii="Arial" w:eastAsia="Arial" w:hAnsi="Arial" w:cs="Arial"/>
          <w:color w:val="EE0000"/>
        </w:rPr>
        <w:t>xx</w:t>
      </w:r>
      <w:proofErr w:type="spellEnd"/>
      <w:r>
        <w:rPr>
          <w:rFonts w:ascii="Arial" w:eastAsia="Arial" w:hAnsi="Arial" w:cs="Arial"/>
          <w:color w:val="EE0000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  <w:color w:val="EE0000"/>
        </w:rPr>
        <w:t>xxxx</w:t>
      </w:r>
      <w:proofErr w:type="spellEnd"/>
      <w:r>
        <w:rPr>
          <w:rFonts w:ascii="Arial" w:eastAsia="Arial" w:hAnsi="Arial" w:cs="Arial"/>
          <w:color w:val="EE0000"/>
        </w:rPr>
        <w:t xml:space="preserve"> </w:t>
      </w:r>
      <w:r>
        <w:rPr>
          <w:rFonts w:ascii="Arial" w:eastAsia="Arial" w:hAnsi="Arial" w:cs="Arial"/>
        </w:rPr>
        <w:t>del 2025</w:t>
      </w:r>
      <w:r w:rsidR="00542A03">
        <w:rPr>
          <w:rFonts w:ascii="Arial" w:eastAsia="Arial" w:hAnsi="Arial" w:cs="Arial"/>
        </w:rPr>
        <w:t xml:space="preserve"> y la publicación en intranet, </w:t>
      </w:r>
      <w:r w:rsidR="00D8512C">
        <w:rPr>
          <w:rFonts w:ascii="Arial" w:eastAsia="Arial" w:hAnsi="Arial" w:cs="Arial"/>
        </w:rPr>
        <w:t xml:space="preserve"> proceso que generó</w:t>
      </w:r>
      <w:r>
        <w:rPr>
          <w:rFonts w:ascii="Arial" w:eastAsia="Arial" w:hAnsi="Arial" w:cs="Arial"/>
        </w:rPr>
        <w:t xml:space="preserve"> la presentación de observaciones las cua</w:t>
      </w:r>
      <w:r w:rsidR="00D114F1">
        <w:rPr>
          <w:rFonts w:ascii="Arial" w:eastAsia="Arial" w:hAnsi="Arial" w:cs="Arial"/>
        </w:rPr>
        <w:t>les fueron recibidas y resultas</w:t>
      </w:r>
      <w:r>
        <w:rPr>
          <w:rFonts w:ascii="Arial" w:eastAsia="Arial" w:hAnsi="Arial" w:cs="Arial"/>
        </w:rPr>
        <w:t xml:space="preserve">; igualmente se divulgó </w:t>
      </w:r>
      <w:r w:rsidR="00D114F1">
        <w:rPr>
          <w:rFonts w:ascii="Arial" w:eastAsia="Arial" w:hAnsi="Arial" w:cs="Arial"/>
        </w:rPr>
        <w:t>la información, mediante reunión</w:t>
      </w:r>
      <w:r>
        <w:rPr>
          <w:rFonts w:ascii="Arial" w:eastAsia="Arial" w:hAnsi="Arial" w:cs="Arial"/>
        </w:rPr>
        <w:t xml:space="preserve"> con las organizacio</w:t>
      </w:r>
      <w:r w:rsidR="00D8512C">
        <w:rPr>
          <w:rFonts w:ascii="Arial" w:eastAsia="Arial" w:hAnsi="Arial" w:cs="Arial"/>
        </w:rPr>
        <w:t>nes sindicales presentes en la e</w:t>
      </w:r>
      <w:r>
        <w:rPr>
          <w:rFonts w:ascii="Arial" w:eastAsia="Arial" w:hAnsi="Arial" w:cs="Arial"/>
        </w:rPr>
        <w:t xml:space="preserve">ntidad, tal como consta en el Acta No 4137.040.9.45.xx del </w:t>
      </w:r>
      <w:proofErr w:type="spellStart"/>
      <w:r>
        <w:rPr>
          <w:rFonts w:ascii="Arial" w:eastAsia="Arial" w:hAnsi="Arial" w:cs="Arial"/>
          <w:color w:val="EE0000"/>
        </w:rPr>
        <w:t>xx</w:t>
      </w:r>
      <w:proofErr w:type="spellEnd"/>
      <w:r>
        <w:rPr>
          <w:rFonts w:ascii="Arial" w:eastAsia="Arial" w:hAnsi="Arial" w:cs="Arial"/>
          <w:color w:val="EE0000"/>
        </w:rPr>
        <w:t xml:space="preserve"> </w:t>
      </w:r>
      <w:r>
        <w:rPr>
          <w:rFonts w:ascii="Arial" w:eastAsia="Arial" w:hAnsi="Arial" w:cs="Arial"/>
        </w:rPr>
        <w:t xml:space="preserve">de  </w:t>
      </w:r>
      <w:proofErr w:type="spellStart"/>
      <w:r>
        <w:rPr>
          <w:rFonts w:ascii="Arial" w:eastAsia="Arial" w:hAnsi="Arial" w:cs="Arial"/>
          <w:color w:val="EE0000"/>
        </w:rPr>
        <w:t>xxxx</w:t>
      </w:r>
      <w:proofErr w:type="spellEnd"/>
      <w:r>
        <w:rPr>
          <w:rFonts w:ascii="Arial" w:eastAsia="Arial" w:hAnsi="Arial" w:cs="Arial"/>
          <w:color w:val="EE000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EE0000"/>
        </w:rPr>
        <w:t xml:space="preserve">2025, </w:t>
      </w:r>
      <w:r>
        <w:rPr>
          <w:rFonts w:ascii="Arial" w:eastAsia="Arial" w:hAnsi="Arial" w:cs="Arial"/>
        </w:rPr>
        <w:t>información y acciones que se condensan en el informe de modificación al manual de funciones y competencias laborales.</w:t>
      </w:r>
    </w:p>
    <w:p w14:paraId="3BDE7D0D" w14:textId="77777777" w:rsidR="009E2BC9" w:rsidRDefault="009E2BC9">
      <w:pPr>
        <w:jc w:val="both"/>
        <w:rPr>
          <w:rFonts w:ascii="Arial" w:eastAsia="Arial" w:hAnsi="Arial" w:cs="Arial"/>
        </w:rPr>
      </w:pPr>
    </w:p>
    <w:p w14:paraId="7B9DDCB4" w14:textId="6917929E" w:rsidR="00D72337" w:rsidRDefault="00F6532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en </w:t>
      </w:r>
      <w:proofErr w:type="gramStart"/>
      <w:r>
        <w:rPr>
          <w:rFonts w:ascii="Arial" w:eastAsia="Arial" w:hAnsi="Arial" w:cs="Arial"/>
        </w:rPr>
        <w:t xml:space="preserve">consecuencia </w:t>
      </w:r>
      <w:r w:rsidR="00542A03">
        <w:rPr>
          <w:rFonts w:ascii="Arial" w:eastAsia="Arial" w:hAnsi="Arial" w:cs="Arial"/>
        </w:rPr>
        <w:t xml:space="preserve"> y</w:t>
      </w:r>
      <w:proofErr w:type="gramEnd"/>
      <w:r w:rsidR="00542A03">
        <w:rPr>
          <w:rFonts w:ascii="Arial" w:eastAsia="Arial" w:hAnsi="Arial" w:cs="Arial"/>
        </w:rPr>
        <w:t xml:space="preserve"> </w:t>
      </w:r>
      <w:r w:rsidR="00AD1EFB">
        <w:rPr>
          <w:rFonts w:ascii="Arial" w:eastAsia="Arial" w:hAnsi="Arial" w:cs="Arial"/>
        </w:rPr>
        <w:t xml:space="preserve">con pleno </w:t>
      </w:r>
      <w:r w:rsidR="00542A03">
        <w:rPr>
          <w:rFonts w:ascii="Arial" w:eastAsia="Arial" w:hAnsi="Arial" w:cs="Arial"/>
        </w:rPr>
        <w:t xml:space="preserve">cumplimiento de la  motivación exigida y en </w:t>
      </w:r>
      <w:r>
        <w:rPr>
          <w:rFonts w:ascii="Arial" w:eastAsia="Arial" w:hAnsi="Arial" w:cs="Arial"/>
        </w:rPr>
        <w:t xml:space="preserve"> procura de contar con un manual específico de </w:t>
      </w:r>
      <w:r w:rsidR="00AD1EFB">
        <w:rPr>
          <w:rFonts w:ascii="Arial" w:eastAsia="Arial" w:hAnsi="Arial" w:cs="Arial"/>
        </w:rPr>
        <w:t>funciones ajustadas</w:t>
      </w:r>
      <w:r>
        <w:rPr>
          <w:rFonts w:ascii="Arial" w:eastAsia="Arial" w:hAnsi="Arial" w:cs="Arial"/>
        </w:rPr>
        <w:t xml:space="preserve"> a los requerimientos institucionales, es procedente la modificación y adición del Manual Específico de Funciones y Competencias Laborales de la Administración </w:t>
      </w:r>
      <w:r w:rsidR="00542A03">
        <w:rPr>
          <w:rFonts w:ascii="Arial" w:eastAsia="Arial" w:hAnsi="Arial" w:cs="Arial"/>
        </w:rPr>
        <w:t>Distrital de</w:t>
      </w:r>
      <w:r>
        <w:rPr>
          <w:rFonts w:ascii="Arial" w:eastAsia="Arial" w:hAnsi="Arial" w:cs="Arial"/>
        </w:rPr>
        <w:t xml:space="preserve"> Santiago de Cali</w:t>
      </w:r>
      <w:r w:rsidR="00A330CF">
        <w:rPr>
          <w:rFonts w:ascii="Arial" w:eastAsia="Arial" w:hAnsi="Arial" w:cs="Arial"/>
        </w:rPr>
        <w:t>.</w:t>
      </w:r>
    </w:p>
    <w:p w14:paraId="7228E55E" w14:textId="77777777" w:rsidR="00D72337" w:rsidRDefault="00D72337">
      <w:pPr>
        <w:jc w:val="both"/>
        <w:rPr>
          <w:rFonts w:ascii="Arial" w:eastAsia="Arial" w:hAnsi="Arial" w:cs="Arial"/>
        </w:rPr>
      </w:pPr>
    </w:p>
    <w:p w14:paraId="25F42A48" w14:textId="1F3A51CD" w:rsidR="00D72337" w:rsidRDefault="00F653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en virtud de lo anterior, </w:t>
      </w:r>
    </w:p>
    <w:p w14:paraId="48D63DD2" w14:textId="77777777" w:rsidR="00B66F46" w:rsidRDefault="00B66F46">
      <w:pPr>
        <w:jc w:val="center"/>
        <w:rPr>
          <w:rFonts w:ascii="Arial" w:eastAsia="Arial" w:hAnsi="Arial" w:cs="Arial"/>
        </w:rPr>
      </w:pPr>
    </w:p>
    <w:p w14:paraId="6F95F021" w14:textId="77777777" w:rsidR="00B66F46" w:rsidRDefault="00B66F46">
      <w:pPr>
        <w:jc w:val="center"/>
        <w:rPr>
          <w:rFonts w:ascii="Arial" w:eastAsia="Arial" w:hAnsi="Arial" w:cs="Arial"/>
        </w:rPr>
      </w:pPr>
    </w:p>
    <w:p w14:paraId="2306CB9F" w14:textId="5E0E8F22" w:rsidR="00D72337" w:rsidRDefault="00F6532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DECRETA:</w:t>
      </w:r>
    </w:p>
    <w:p w14:paraId="56BE66D5" w14:textId="77777777" w:rsidR="00D72337" w:rsidRDefault="00D72337">
      <w:pPr>
        <w:jc w:val="both"/>
        <w:rPr>
          <w:rFonts w:ascii="Arial" w:eastAsia="Arial" w:hAnsi="Arial" w:cs="Arial"/>
        </w:rPr>
      </w:pPr>
    </w:p>
    <w:p w14:paraId="48E868A0" w14:textId="52A75D4A" w:rsidR="00ED118B" w:rsidRPr="008C1B88" w:rsidRDefault="00F65329" w:rsidP="00056BE4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Artículo Primero: </w:t>
      </w:r>
      <w:r w:rsidR="008C1B88" w:rsidRPr="008C1B88">
        <w:rPr>
          <w:rFonts w:ascii="Arial" w:eastAsia="Arial" w:hAnsi="Arial" w:cs="Arial"/>
        </w:rPr>
        <w:t>Adicionar el</w:t>
      </w:r>
      <w:r w:rsidRPr="008C1B88">
        <w:rPr>
          <w:rFonts w:ascii="Arial" w:eastAsia="Arial" w:hAnsi="Arial" w:cs="Arial"/>
        </w:rPr>
        <w:t xml:space="preserve"> Artículo 9º d</w:t>
      </w:r>
      <w:r w:rsidR="00AD1EFB" w:rsidRPr="008C1B88">
        <w:rPr>
          <w:rFonts w:ascii="Arial" w:eastAsia="Arial" w:hAnsi="Arial" w:cs="Arial"/>
        </w:rPr>
        <w:t>el Decreto No.411.0.20.0673 de d</w:t>
      </w:r>
      <w:r w:rsidRPr="008C1B88">
        <w:rPr>
          <w:rFonts w:ascii="Arial" w:eastAsia="Arial" w:hAnsi="Arial" w:cs="Arial"/>
        </w:rPr>
        <w:t xml:space="preserve">iciembre 06 de 2016, la siguiente ficha </w:t>
      </w:r>
      <w:r w:rsidR="008C44F9">
        <w:rPr>
          <w:rFonts w:ascii="Arial" w:eastAsia="Arial" w:hAnsi="Arial" w:cs="Arial"/>
        </w:rPr>
        <w:t xml:space="preserve">del manual específico de funciones y competencias laborales del empleo de </w:t>
      </w:r>
      <w:r w:rsidR="008C1B88" w:rsidRPr="008C1B88">
        <w:rPr>
          <w:rFonts w:ascii="Arial" w:eastAsia="Arial" w:hAnsi="Arial" w:cs="Arial"/>
        </w:rPr>
        <w:t>Conductor,</w:t>
      </w:r>
      <w:r w:rsidR="008C44F9">
        <w:rPr>
          <w:rFonts w:ascii="Arial" w:eastAsia="Arial" w:hAnsi="Arial" w:cs="Arial"/>
        </w:rPr>
        <w:t xml:space="preserve"> que se encuentra en el </w:t>
      </w:r>
      <w:r w:rsidR="008C44F9" w:rsidRPr="008C44F9">
        <w:rPr>
          <w:rFonts w:ascii="Arial" w:eastAsia="Arial" w:hAnsi="Arial" w:cs="Arial"/>
        </w:rPr>
        <w:t>Decreto No. 411.0.20.0673 de 2016</w:t>
      </w:r>
      <w:r w:rsidR="008C44F9">
        <w:rPr>
          <w:rFonts w:ascii="Arial" w:eastAsia="Arial" w:hAnsi="Arial" w:cs="Arial"/>
        </w:rPr>
        <w:t xml:space="preserve">, páginas 24 y 25, </w:t>
      </w:r>
      <w:r w:rsidR="008C1B88" w:rsidRPr="008C1B88">
        <w:rPr>
          <w:rFonts w:ascii="Arial" w:eastAsia="Arial" w:hAnsi="Arial" w:cs="Arial"/>
        </w:rPr>
        <w:t xml:space="preserve"> la</w:t>
      </w:r>
      <w:r w:rsidR="00B949E0" w:rsidRPr="008C1B88">
        <w:rPr>
          <w:rFonts w:ascii="Arial" w:eastAsia="Arial" w:hAnsi="Arial" w:cs="Arial"/>
        </w:rPr>
        <w:t xml:space="preserve"> cual quedar</w:t>
      </w:r>
      <w:r w:rsidR="008C1B88" w:rsidRPr="008C1B88">
        <w:rPr>
          <w:rFonts w:ascii="Arial" w:eastAsia="Arial" w:hAnsi="Arial" w:cs="Arial"/>
        </w:rPr>
        <w:t>a</w:t>
      </w:r>
      <w:r w:rsidR="00720089" w:rsidRPr="008C1B88">
        <w:rPr>
          <w:rFonts w:ascii="Arial" w:eastAsia="Arial" w:hAnsi="Arial" w:cs="Arial"/>
        </w:rPr>
        <w:t xml:space="preserve"> </w:t>
      </w:r>
      <w:r w:rsidR="001A7043" w:rsidRPr="008C1B88">
        <w:rPr>
          <w:rFonts w:ascii="Arial" w:eastAsia="Arial" w:hAnsi="Arial" w:cs="Arial"/>
        </w:rPr>
        <w:t>así</w:t>
      </w:r>
      <w:r w:rsidR="00720089" w:rsidRPr="008C1B88">
        <w:rPr>
          <w:rFonts w:ascii="Arial" w:eastAsia="Arial" w:hAnsi="Arial" w:cs="Arial"/>
        </w:rPr>
        <w:t>:</w:t>
      </w:r>
      <w:r w:rsidRPr="008C1B88">
        <w:rPr>
          <w:rFonts w:ascii="Arial" w:eastAsia="Arial" w:hAnsi="Arial" w:cs="Arial"/>
        </w:rPr>
        <w:t xml:space="preserve"> </w:t>
      </w:r>
    </w:p>
    <w:p w14:paraId="386EFF47" w14:textId="77777777" w:rsidR="00720089" w:rsidRPr="008C1B88" w:rsidRDefault="00720089" w:rsidP="00056BE4">
      <w:pPr>
        <w:jc w:val="both"/>
        <w:rPr>
          <w:rFonts w:ascii="Arial" w:eastAsia="Arial" w:hAnsi="Arial" w:cs="Arial"/>
        </w:rPr>
      </w:pPr>
    </w:p>
    <w:p w14:paraId="40007670" w14:textId="77777777" w:rsidR="008C1B88" w:rsidRDefault="008C1B88" w:rsidP="00056BE4">
      <w:pPr>
        <w:jc w:val="both"/>
        <w:rPr>
          <w:rFonts w:ascii="Arial" w:eastAsia="Arial" w:hAnsi="Arial" w:cs="Arial"/>
          <w:color w:val="EE0000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0"/>
        <w:gridCol w:w="1338"/>
        <w:gridCol w:w="349"/>
        <w:gridCol w:w="1373"/>
        <w:gridCol w:w="3324"/>
      </w:tblGrid>
      <w:tr w:rsidR="008C1B88" w:rsidRPr="00783E94" w14:paraId="7C97F06E" w14:textId="77777777" w:rsidTr="00EE2D72">
        <w:trPr>
          <w:trHeight w:val="990"/>
        </w:trPr>
        <w:tc>
          <w:tcPr>
            <w:tcW w:w="1602" w:type="pct"/>
            <w:vMerge w:val="restart"/>
          </w:tcPr>
          <w:p w14:paraId="712BD421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73CB6E29" wp14:editId="5E4E19BF">
                  <wp:extent cx="1485900" cy="1047750"/>
                  <wp:effectExtent l="0" t="0" r="0" b="0"/>
                  <wp:docPr id="164675166" name="Imagen 16467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44" cy="104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5F1B2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pct"/>
            <w:gridSpan w:val="4"/>
          </w:tcPr>
          <w:p w14:paraId="7CC60F4E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ALCALDÍA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SANTIAGO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CALI</w:t>
            </w:r>
          </w:p>
          <w:p w14:paraId="554614C7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FICHA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DESCRIPCION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FUNCIONES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Y</w:t>
            </w:r>
            <w:r w:rsidRPr="00783E94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COMPETENCIAS</w:t>
            </w:r>
            <w:r w:rsidRPr="00783E9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LABORALES</w:t>
            </w:r>
          </w:p>
        </w:tc>
      </w:tr>
      <w:tr w:rsidR="008C1B88" w:rsidRPr="00783E94" w14:paraId="09FC7CE5" w14:textId="77777777" w:rsidTr="00EE2D72">
        <w:trPr>
          <w:trHeight w:val="225"/>
        </w:trPr>
        <w:tc>
          <w:tcPr>
            <w:tcW w:w="1602" w:type="pct"/>
            <w:vMerge/>
            <w:tcBorders>
              <w:top w:val="nil"/>
            </w:tcBorders>
          </w:tcPr>
          <w:p w14:paraId="6BEF9981" w14:textId="77777777" w:rsidR="008C1B88" w:rsidRPr="00783E94" w:rsidRDefault="008C1B88" w:rsidP="00EE2D7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398" w:type="pct"/>
            <w:gridSpan w:val="4"/>
          </w:tcPr>
          <w:p w14:paraId="61E0D948" w14:textId="12C12AD1" w:rsidR="008C1B88" w:rsidRPr="00783E94" w:rsidRDefault="008C44F9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4F9">
              <w:rPr>
                <w:rFonts w:ascii="Arial" w:hAnsi="Arial" w:cs="Arial"/>
                <w:sz w:val="24"/>
                <w:szCs w:val="24"/>
              </w:rPr>
              <w:t>LNR-AT-430</w:t>
            </w:r>
          </w:p>
        </w:tc>
      </w:tr>
      <w:tr w:rsidR="008C1B88" w:rsidRPr="00783E94" w14:paraId="3C2D6F12" w14:textId="77777777" w:rsidTr="00EE2D72">
        <w:trPr>
          <w:trHeight w:val="371"/>
        </w:trPr>
        <w:tc>
          <w:tcPr>
            <w:tcW w:w="1602" w:type="pct"/>
            <w:vMerge/>
            <w:tcBorders>
              <w:top w:val="nil"/>
            </w:tcBorders>
          </w:tcPr>
          <w:p w14:paraId="36501996" w14:textId="77777777" w:rsidR="008C1B88" w:rsidRPr="00783E94" w:rsidRDefault="008C1B88" w:rsidP="00EE2D7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9" w:type="pct"/>
            <w:gridSpan w:val="3"/>
          </w:tcPr>
          <w:p w14:paraId="39F25267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Decreto</w:t>
            </w:r>
            <w:r w:rsidRPr="00783E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69" w:type="pct"/>
          </w:tcPr>
          <w:p w14:paraId="20501B20" w14:textId="77777777" w:rsidR="008C1B88" w:rsidRPr="00783E94" w:rsidRDefault="008C1B88" w:rsidP="00EE2D72">
            <w:pPr>
              <w:pStyle w:val="TableParagraph"/>
              <w:ind w:left="113" w:right="113" w:hanging="1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88" w:rsidRPr="00783E94" w14:paraId="206FB249" w14:textId="77777777" w:rsidTr="00EE2D72">
        <w:trPr>
          <w:trHeight w:val="350"/>
        </w:trPr>
        <w:tc>
          <w:tcPr>
            <w:tcW w:w="1602" w:type="pct"/>
            <w:vMerge/>
            <w:tcBorders>
              <w:top w:val="nil"/>
            </w:tcBorders>
          </w:tcPr>
          <w:p w14:paraId="360AD437" w14:textId="77777777" w:rsidR="008C1B88" w:rsidRPr="00783E94" w:rsidRDefault="008C1B88" w:rsidP="00EE2D7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9" w:type="pct"/>
            <w:gridSpan w:val="3"/>
          </w:tcPr>
          <w:p w14:paraId="587C112E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Página</w:t>
            </w:r>
          </w:p>
        </w:tc>
        <w:tc>
          <w:tcPr>
            <w:tcW w:w="1769" w:type="pct"/>
          </w:tcPr>
          <w:p w14:paraId="2AABEB54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88" w:rsidRPr="00783E94" w14:paraId="32E10CBF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DCDCDC"/>
          </w:tcPr>
          <w:p w14:paraId="781759E8" w14:textId="77777777" w:rsidR="008C1B88" w:rsidRPr="00783E94" w:rsidRDefault="008C1B88" w:rsidP="008C1B88">
            <w:pPr>
              <w:pStyle w:val="TableParagraph"/>
              <w:numPr>
                <w:ilvl w:val="0"/>
                <w:numId w:val="46"/>
              </w:num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IDENTIFICACIÓN</w:t>
            </w:r>
            <w:r w:rsidRPr="00783E9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DEL</w:t>
            </w:r>
            <w:r w:rsidRPr="00783E9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EMPLEO</w:t>
            </w:r>
          </w:p>
        </w:tc>
      </w:tr>
      <w:tr w:rsidR="008C1B88" w:rsidRPr="00783E94" w14:paraId="3F48C271" w14:textId="77777777" w:rsidTr="00EE2D72">
        <w:trPr>
          <w:trHeight w:val="350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7EB2D1C7" w14:textId="77777777" w:rsidR="008C1B88" w:rsidRPr="00783E94" w:rsidRDefault="008C1B88" w:rsidP="00EE2D72">
            <w:pPr>
              <w:pStyle w:val="TableParagraph"/>
              <w:tabs>
                <w:tab w:val="left" w:pos="1455"/>
              </w:tabs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Nivel:</w:t>
            </w:r>
            <w:r w:rsidRPr="00783E9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2D26A9B1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Asistencial</w:t>
            </w:r>
          </w:p>
        </w:tc>
      </w:tr>
      <w:tr w:rsidR="008C1B88" w:rsidRPr="00783E94" w14:paraId="228DEE01" w14:textId="77777777" w:rsidTr="00EE2D72">
        <w:trPr>
          <w:trHeight w:val="350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65584C67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enominación: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07780614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Conductor.</w:t>
            </w:r>
          </w:p>
        </w:tc>
      </w:tr>
      <w:tr w:rsidR="008C1B88" w:rsidRPr="00783E94" w14:paraId="46E48333" w14:textId="77777777" w:rsidTr="00EE2D72">
        <w:trPr>
          <w:trHeight w:val="350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39F073CE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eastAsia="Arial" w:hAnsi="Arial" w:cs="Arial"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58977EB3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8C1B88" w:rsidRPr="00783E94" w14:paraId="16573624" w14:textId="77777777" w:rsidTr="00EE2D72">
        <w:trPr>
          <w:trHeight w:val="350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478A2421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Grado: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1998CF59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8C1B88" w:rsidRPr="00783E94" w14:paraId="1A784199" w14:textId="77777777" w:rsidTr="00EE2D72">
        <w:trPr>
          <w:trHeight w:val="350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2AC4CE62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Naturaleza</w:t>
            </w:r>
            <w:r w:rsidRPr="00783E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del</w:t>
            </w:r>
            <w:r w:rsidRPr="00783E9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5B2E4E21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Libre Nombramiento y Remoción</w:t>
            </w:r>
          </w:p>
        </w:tc>
      </w:tr>
      <w:tr w:rsidR="008C1B88" w:rsidRPr="00783E94" w14:paraId="10E8ED3C" w14:textId="77777777" w:rsidTr="00EE2D72">
        <w:trPr>
          <w:trHeight w:val="516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12795CDB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No.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cargos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en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planta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esta</w:t>
            </w:r>
            <w:r w:rsidRPr="00783E94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denominación: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54EC01F8" w14:textId="77777777" w:rsidR="008C1B88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D145AB6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Tres (03)</w:t>
            </w:r>
          </w:p>
        </w:tc>
      </w:tr>
      <w:tr w:rsidR="008C1B88" w:rsidRPr="00783E94" w14:paraId="36783115" w14:textId="77777777" w:rsidTr="00EE2D72">
        <w:trPr>
          <w:trHeight w:val="516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52E1C6AD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3A8FB74F" w14:textId="77777777" w:rsidR="008C1B88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88" w:rsidRPr="00783E94" w14:paraId="1757144E" w14:textId="77777777" w:rsidTr="00EE2D72">
        <w:trPr>
          <w:trHeight w:val="78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3BFFD53C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Dependencia: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60A43A22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spacho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Alcalde.</w:t>
            </w:r>
            <w:r w:rsidRPr="00783E9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8C1B88" w:rsidRPr="00783E94" w14:paraId="4BA0F427" w14:textId="77777777" w:rsidTr="00EE2D72">
        <w:trPr>
          <w:trHeight w:val="350"/>
        </w:trPr>
        <w:tc>
          <w:tcPr>
            <w:tcW w:w="2314" w:type="pct"/>
            <w:gridSpan w:val="2"/>
            <w:tcBorders>
              <w:right w:val="nil"/>
            </w:tcBorders>
            <w:vAlign w:val="center"/>
          </w:tcPr>
          <w:p w14:paraId="02B2A1AC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Cargo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del</w:t>
            </w:r>
            <w:r w:rsidRPr="00783E94">
              <w:rPr>
                <w:rFonts w:ascii="Arial" w:hAnsi="Arial" w:cs="Arial"/>
                <w:spacing w:val="-3"/>
                <w:sz w:val="24"/>
                <w:szCs w:val="24"/>
              </w:rPr>
              <w:t xml:space="preserve"> J</w:t>
            </w:r>
            <w:r w:rsidRPr="00783E94">
              <w:rPr>
                <w:rFonts w:ascii="Arial" w:hAnsi="Arial" w:cs="Arial"/>
                <w:sz w:val="24"/>
                <w:szCs w:val="24"/>
              </w:rPr>
              <w:t>efe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Inmediato:</w:t>
            </w:r>
          </w:p>
        </w:tc>
        <w:tc>
          <w:tcPr>
            <w:tcW w:w="2686" w:type="pct"/>
            <w:gridSpan w:val="3"/>
            <w:tcBorders>
              <w:left w:val="nil"/>
            </w:tcBorders>
            <w:vAlign w:val="center"/>
          </w:tcPr>
          <w:p w14:paraId="19F0F2D7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Alcalde</w:t>
            </w:r>
          </w:p>
        </w:tc>
      </w:tr>
      <w:tr w:rsidR="008C1B88" w:rsidRPr="00783E94" w14:paraId="7D0D9EAB" w14:textId="77777777" w:rsidTr="00EE2D72">
        <w:trPr>
          <w:trHeight w:val="554"/>
        </w:trPr>
        <w:tc>
          <w:tcPr>
            <w:tcW w:w="5000" w:type="pct"/>
            <w:gridSpan w:val="5"/>
            <w:shd w:val="clear" w:color="auto" w:fill="DCDCDC"/>
            <w:vAlign w:val="center"/>
          </w:tcPr>
          <w:p w14:paraId="78C36909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pacing w:val="-64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II.ÁREA</w:t>
            </w:r>
            <w:r w:rsidRPr="00783E9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FUNCIONAL:</w:t>
            </w:r>
          </w:p>
          <w:p w14:paraId="7BA17B8C" w14:textId="77777777" w:rsidR="008C1B88" w:rsidRPr="00783E94" w:rsidRDefault="008C1B88" w:rsidP="00EE2D7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DESPACHO ALCALDE.</w:t>
            </w:r>
          </w:p>
        </w:tc>
      </w:tr>
      <w:tr w:rsidR="008C1B88" w:rsidRPr="00783E94" w14:paraId="5440E400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DCDCDC"/>
          </w:tcPr>
          <w:p w14:paraId="0E8D0D38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III-</w:t>
            </w:r>
            <w:r w:rsidRPr="00783E9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PROPÓSITO</w:t>
            </w:r>
            <w:r w:rsidRPr="00783E9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8C1B88" w:rsidRPr="00783E94" w14:paraId="03FB6FC5" w14:textId="77777777" w:rsidTr="00EE2D72">
        <w:trPr>
          <w:trHeight w:val="927"/>
        </w:trPr>
        <w:tc>
          <w:tcPr>
            <w:tcW w:w="5000" w:type="pct"/>
            <w:gridSpan w:val="5"/>
            <w:vAlign w:val="center"/>
          </w:tcPr>
          <w:p w14:paraId="5877B8DA" w14:textId="77777777" w:rsidR="008C1B88" w:rsidRPr="007709C9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Realizar las labores de conducción para el desplazamiento del Alcalde(</w:t>
            </w:r>
            <w:proofErr w:type="spellStart"/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), teniendo en cuenta protocolos preventivos de seguridad, mantenimiento de vehículos automotores y las normas de tránsito establecidas.</w:t>
            </w:r>
          </w:p>
        </w:tc>
      </w:tr>
      <w:tr w:rsidR="008C1B88" w:rsidRPr="00783E94" w14:paraId="515AA69B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DCDCDC"/>
          </w:tcPr>
          <w:p w14:paraId="5FFB939C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88" w:rsidRPr="00783E94" w14:paraId="00968A8B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1DB66778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Conducir el vehículo asignado para el desplazamiento del alcalde(</w:t>
            </w:r>
            <w:proofErr w:type="spellStart"/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), de acuerdo con instrucciones recibidas, los protocolos y las normas de tránsito establecidos.</w:t>
            </w:r>
          </w:p>
          <w:p w14:paraId="79AC344B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Verificar el adecuado estado del equipo de transporte terrestre automotor asignado, de acuerdo con los procedimientos técnicos y con la reglamentación diseñada para el parque automotor de la entidad.</w:t>
            </w:r>
          </w:p>
          <w:p w14:paraId="5E5F08F2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Cumplir con la programación de rutas asignadas de acuerdo con instrucciones recibidas.</w:t>
            </w:r>
          </w:p>
          <w:p w14:paraId="7EE714BC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Examinar el adecuado funcionamiento de los sistemas de los vehículos automotores asignados, de acuerdo con procedimientos técnicos y normatividad vigente.</w:t>
            </w:r>
          </w:p>
          <w:p w14:paraId="021374ED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Cumplir la programación para el mantenimiento preventivo, correctivo y de aprovisionamiento de combustible del vehículo,</w:t>
            </w:r>
            <w:r w:rsidRPr="00F2372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reportando a tiempo toda falla o daño</w:t>
            </w: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de acuerdo con los procedimientos técnicos para </w:t>
            </w:r>
            <w:r w:rsidRPr="00F2372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el suministro oportuno de repuestos, insumos o equipos</w:t>
            </w: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F7948B1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Requerir la correspondiente inspección y plan de marcha para el vehículo, cada vez que éste requiera desplazarse fuera del perímetro urbano.</w:t>
            </w:r>
          </w:p>
          <w:p w14:paraId="2AE688AB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Comunicar a las autoridades de tránsito y/o policía eventos de siniestro o novedad, para que éstos levanten el respectivo croquis y los procedimientos necesarios.</w:t>
            </w:r>
          </w:p>
          <w:p w14:paraId="6915D4D8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37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Desempeñar las demás funciones asignadas por la autoridad competente, de acuerdo con el nivel, la naturaleza, el área de desempeño y con los requisitos de estudio del titular del empleo.</w:t>
            </w:r>
          </w:p>
          <w:p w14:paraId="059362AD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32"/>
              </w:tabs>
              <w:autoSpaceDE/>
              <w:autoSpaceDN/>
              <w:spacing w:before="1" w:after="200" w:line="237" w:lineRule="auto"/>
              <w:ind w:left="351" w:right="55"/>
              <w:contextualSpacing/>
              <w:jc w:val="both"/>
              <w:rPr>
                <w:color w:val="000000" w:themeColor="text1"/>
              </w:rPr>
            </w:pPr>
            <w:r w:rsidRPr="00F2372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Mantener en regla y a disponibilidad los documentos del vehículo a su cargo, teniendo en cuenta las disposiciones y normas que al respeto las autoridades de tránsito y transporte dictaminen.</w:t>
            </w:r>
          </w:p>
          <w:p w14:paraId="023D3229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32"/>
              </w:tabs>
              <w:autoSpaceDE/>
              <w:autoSpaceDN/>
              <w:spacing w:before="1" w:after="200" w:line="237" w:lineRule="auto"/>
              <w:ind w:left="351" w:right="55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F2372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Informar sobre cualquier circunstancia que altere la prestación del servicio o el normal funcionamiento del vehículo asignado, dentro de la oportunidad requerida.</w:t>
            </w:r>
          </w:p>
          <w:p w14:paraId="00BA01ED" w14:textId="77777777" w:rsidR="008C1B88" w:rsidRPr="00F2372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32"/>
              </w:tabs>
              <w:autoSpaceDE/>
              <w:autoSpaceDN/>
              <w:spacing w:before="1" w:after="200" w:line="237" w:lineRule="auto"/>
              <w:ind w:left="351" w:right="55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F2372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Llevar los registros de control sobre la operación del vehículo, de acuerdo con las directrices impartidas y procedimientos establecidos.</w:t>
            </w:r>
          </w:p>
          <w:p w14:paraId="7AE888F5" w14:textId="77777777" w:rsidR="008C1B88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32"/>
              </w:tabs>
              <w:autoSpaceDE/>
              <w:autoSpaceDN/>
              <w:spacing w:before="1" w:after="200" w:line="237" w:lineRule="auto"/>
              <w:ind w:left="351" w:right="55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F2372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Apoyar las labores administrativas que le sean asignadas inherentes al propósito del empleo, de conformidad con instrucciones recibidas.</w:t>
            </w:r>
          </w:p>
          <w:p w14:paraId="45DB281E" w14:textId="77777777" w:rsidR="008C1B88" w:rsidRPr="00F23728" w:rsidRDefault="008C1B88" w:rsidP="00EE2D72">
            <w:pPr>
              <w:pStyle w:val="Prrafodelista"/>
              <w:tabs>
                <w:tab w:val="left" w:pos="432"/>
              </w:tabs>
              <w:spacing w:before="1" w:line="237" w:lineRule="auto"/>
              <w:ind w:left="351" w:right="5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  <w:p w14:paraId="039EDD25" w14:textId="77777777" w:rsidR="008C1B88" w:rsidRPr="007546FC" w:rsidRDefault="008C1B88" w:rsidP="008C1B88">
            <w:pPr>
              <w:pStyle w:val="Prrafodelista"/>
              <w:widowControl/>
              <w:numPr>
                <w:ilvl w:val="0"/>
                <w:numId w:val="55"/>
              </w:numPr>
              <w:spacing w:before="240" w:after="200" w:line="276" w:lineRule="auto"/>
              <w:ind w:left="426" w:right="113" w:hanging="426"/>
              <w:contextualSpacing/>
              <w:jc w:val="both"/>
              <w:rPr>
                <w:rFonts w:ascii="Arial" w:hAnsi="Arial" w:cs="Arial"/>
              </w:rPr>
            </w:pPr>
            <w:r w:rsidRPr="007546FC">
              <w:rPr>
                <w:rFonts w:ascii="Arial" w:hAnsi="Arial" w:cs="Arial"/>
                <w:color w:val="000000" w:themeColor="text1"/>
                <w:lang w:val="es-ES_tradnl"/>
              </w:rPr>
              <w:t>Desempeñar las demás funciones relacionadas con la naturaleza del cargo y el área de desempeño.</w:t>
            </w:r>
          </w:p>
        </w:tc>
      </w:tr>
      <w:tr w:rsidR="008C1B88" w:rsidRPr="00783E94" w14:paraId="01533D90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DCDCDC"/>
          </w:tcPr>
          <w:p w14:paraId="2A4DAF85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lastRenderedPageBreak/>
              <w:t>V.</w:t>
            </w:r>
            <w:r w:rsidRPr="00783E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CONOCIMIENTOS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BÁSICOS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O</w:t>
            </w:r>
            <w:r w:rsidRPr="00783E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ESENCIALES</w:t>
            </w:r>
          </w:p>
        </w:tc>
      </w:tr>
      <w:tr w:rsidR="008C1B88" w:rsidRPr="00783E94" w14:paraId="4F83FF13" w14:textId="77777777" w:rsidTr="00EE2D72">
        <w:trPr>
          <w:trHeight w:val="234"/>
        </w:trPr>
        <w:tc>
          <w:tcPr>
            <w:tcW w:w="5000" w:type="pct"/>
            <w:gridSpan w:val="5"/>
          </w:tcPr>
          <w:p w14:paraId="716D7DC9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Conocimientos Básicos de la ciudad </w:t>
            </w:r>
          </w:p>
          <w:p w14:paraId="107F809F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Tipos y características de las vías </w:t>
            </w:r>
          </w:p>
          <w:p w14:paraId="06760D16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Manejo preventivo y seguridad vial. </w:t>
            </w:r>
          </w:p>
          <w:p w14:paraId="79E0B6BE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Características en la operación de vehículos a gasolina o </w:t>
            </w:r>
            <w:proofErr w:type="spellStart"/>
            <w:r w:rsidRPr="007546FC">
              <w:rPr>
                <w:rFonts w:ascii="Arial" w:hAnsi="Arial" w:cs="Arial"/>
                <w:sz w:val="24"/>
                <w:szCs w:val="24"/>
              </w:rPr>
              <w:t>acpm</w:t>
            </w:r>
            <w:proofErr w:type="spellEnd"/>
            <w:r w:rsidRPr="007546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CF883E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Cuadros, tablas y esquemas de programación </w:t>
            </w:r>
          </w:p>
          <w:p w14:paraId="00AA77B0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Manejo de pólizas, seguros, documentos, planillas y reportes de ruta </w:t>
            </w:r>
          </w:p>
          <w:p w14:paraId="26BE4127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Código Nacional de Tránsito </w:t>
            </w:r>
          </w:p>
          <w:p w14:paraId="6BD64112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Técnicas de conducción </w:t>
            </w:r>
          </w:p>
          <w:p w14:paraId="158B34F5" w14:textId="77777777" w:rsidR="008C1B88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 xml:space="preserve">Seguridad y primeros auxilios en salud </w:t>
            </w:r>
          </w:p>
          <w:p w14:paraId="187B5BF8" w14:textId="77777777" w:rsidR="008C1B88" w:rsidRPr="00783E94" w:rsidRDefault="008C1B88" w:rsidP="008C1B88">
            <w:pPr>
              <w:pStyle w:val="Prrafodelista"/>
              <w:numPr>
                <w:ilvl w:val="0"/>
                <w:numId w:val="48"/>
              </w:numPr>
              <w:ind w:left="567" w:right="113" w:hanging="454"/>
              <w:rPr>
                <w:rFonts w:ascii="Arial" w:hAnsi="Arial" w:cs="Arial"/>
                <w:sz w:val="24"/>
                <w:szCs w:val="24"/>
              </w:rPr>
            </w:pPr>
            <w:r w:rsidRPr="007546FC">
              <w:rPr>
                <w:rFonts w:ascii="Arial" w:hAnsi="Arial" w:cs="Arial"/>
                <w:sz w:val="24"/>
                <w:szCs w:val="24"/>
              </w:rPr>
              <w:t>Manejo de manuales técnicos de mantenimiento del equipo 11. Mecánica Automotriz</w:t>
            </w:r>
          </w:p>
        </w:tc>
      </w:tr>
      <w:tr w:rsidR="008C1B88" w:rsidRPr="00783E94" w14:paraId="6AEF4080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DCDCDC"/>
          </w:tcPr>
          <w:p w14:paraId="15DD6EC5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VI-</w:t>
            </w:r>
            <w:r w:rsidRPr="00783E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COMPETENCIAS</w:t>
            </w:r>
            <w:r w:rsidRPr="00783E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COMPORTAMENTALES</w:t>
            </w:r>
          </w:p>
        </w:tc>
      </w:tr>
      <w:tr w:rsidR="008C1B88" w:rsidRPr="00783E94" w14:paraId="14229E02" w14:textId="77777777" w:rsidTr="00EE2D72">
        <w:trPr>
          <w:trHeight w:val="310"/>
        </w:trPr>
        <w:tc>
          <w:tcPr>
            <w:tcW w:w="2500" w:type="pct"/>
            <w:gridSpan w:val="3"/>
            <w:shd w:val="clear" w:color="auto" w:fill="DCDCDC"/>
          </w:tcPr>
          <w:p w14:paraId="778A4C88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Comunes</w:t>
            </w:r>
          </w:p>
        </w:tc>
        <w:tc>
          <w:tcPr>
            <w:tcW w:w="2500" w:type="pct"/>
            <w:gridSpan w:val="2"/>
            <w:shd w:val="clear" w:color="auto" w:fill="DCDCDC"/>
          </w:tcPr>
          <w:p w14:paraId="0FA6FC1D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Por</w:t>
            </w:r>
            <w:r w:rsidRPr="00783E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Nivel</w:t>
            </w:r>
            <w:r w:rsidRPr="00783E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Jerárquico</w:t>
            </w:r>
          </w:p>
        </w:tc>
      </w:tr>
      <w:tr w:rsidR="008C1B88" w:rsidRPr="00783E94" w14:paraId="77553C2C" w14:textId="77777777" w:rsidTr="00EE2D72">
        <w:trPr>
          <w:trHeight w:val="856"/>
        </w:trPr>
        <w:tc>
          <w:tcPr>
            <w:tcW w:w="2500" w:type="pct"/>
            <w:gridSpan w:val="3"/>
          </w:tcPr>
          <w:p w14:paraId="0F14726B" w14:textId="77777777" w:rsidR="008C1B88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Aprendizaje Continuo</w:t>
            </w:r>
          </w:p>
          <w:p w14:paraId="1E76357C" w14:textId="77777777" w:rsidR="008C1B88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Orientación a resultados</w:t>
            </w:r>
          </w:p>
          <w:p w14:paraId="37EE9BE2" w14:textId="77777777" w:rsidR="008C1B88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 xml:space="preserve">Orientación al usuario y al ciudadano,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83E94">
              <w:rPr>
                <w:rFonts w:ascii="Arial" w:hAnsi="Arial" w:cs="Arial"/>
                <w:sz w:val="24"/>
                <w:szCs w:val="24"/>
              </w:rPr>
              <w:t>ompromiso con la organización</w:t>
            </w:r>
          </w:p>
          <w:p w14:paraId="57DEEBAA" w14:textId="77777777" w:rsidR="008C1B88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Equipo</w:t>
            </w:r>
          </w:p>
          <w:p w14:paraId="1E03CC4D" w14:textId="77777777" w:rsidR="008C1B88" w:rsidRPr="00783E94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 al Cambio.</w:t>
            </w:r>
          </w:p>
        </w:tc>
        <w:tc>
          <w:tcPr>
            <w:tcW w:w="2500" w:type="pct"/>
            <w:gridSpan w:val="2"/>
          </w:tcPr>
          <w:p w14:paraId="12C15CE6" w14:textId="77777777" w:rsidR="008C1B88" w:rsidRDefault="008C1B88" w:rsidP="00EE2D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Manejo de la información </w:t>
            </w:r>
          </w:p>
          <w:p w14:paraId="1F159C81" w14:textId="77777777" w:rsidR="008C1B88" w:rsidRDefault="008C1B88" w:rsidP="00EE2D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Relaciones Interpersonales</w:t>
            </w:r>
          </w:p>
          <w:p w14:paraId="1B21B624" w14:textId="77777777" w:rsidR="008C1B88" w:rsidRPr="00783E94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Colaboración.</w:t>
            </w:r>
          </w:p>
        </w:tc>
      </w:tr>
      <w:tr w:rsidR="008C1B88" w:rsidRPr="00783E94" w14:paraId="39963E3E" w14:textId="77777777" w:rsidTr="00EE2D72">
        <w:trPr>
          <w:trHeight w:val="310"/>
        </w:trPr>
        <w:tc>
          <w:tcPr>
            <w:tcW w:w="5000" w:type="pct"/>
            <w:gridSpan w:val="5"/>
            <w:shd w:val="clear" w:color="auto" w:fill="DCDCDC"/>
          </w:tcPr>
          <w:p w14:paraId="1BF24D90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VII-</w:t>
            </w:r>
            <w:r w:rsidRPr="00783E9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REQUISITOS</w:t>
            </w:r>
            <w:r w:rsidRPr="00783E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DE</w:t>
            </w:r>
            <w:r w:rsidRPr="00783E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FORMACIÓN</w:t>
            </w:r>
            <w:r w:rsidRPr="00783E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ACADÉMICA</w:t>
            </w:r>
            <w:r w:rsidRPr="00783E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Y</w:t>
            </w:r>
            <w:r w:rsidRPr="00783E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</w:tr>
      <w:tr w:rsidR="008C1B88" w:rsidRPr="00783E94" w14:paraId="4715A8A7" w14:textId="77777777" w:rsidTr="00EE2D72">
        <w:trPr>
          <w:trHeight w:val="310"/>
        </w:trPr>
        <w:tc>
          <w:tcPr>
            <w:tcW w:w="2500" w:type="pct"/>
            <w:gridSpan w:val="3"/>
            <w:shd w:val="clear" w:color="auto" w:fill="DCDCDC"/>
          </w:tcPr>
          <w:p w14:paraId="53DE9B73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Formación</w:t>
            </w:r>
            <w:r w:rsidRPr="00783E9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83E94">
              <w:rPr>
                <w:rFonts w:ascii="Arial" w:hAnsi="Arial" w:cs="Arial"/>
                <w:sz w:val="24"/>
                <w:szCs w:val="24"/>
              </w:rPr>
              <w:t>Académica</w:t>
            </w:r>
          </w:p>
        </w:tc>
        <w:tc>
          <w:tcPr>
            <w:tcW w:w="2500" w:type="pct"/>
            <w:gridSpan w:val="2"/>
            <w:shd w:val="clear" w:color="auto" w:fill="DCDCDC"/>
          </w:tcPr>
          <w:p w14:paraId="1DFE7D32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</w:tr>
      <w:tr w:rsidR="008C1B88" w:rsidRPr="00783E94" w14:paraId="2853F6B9" w14:textId="77777777" w:rsidTr="00EE2D72">
        <w:trPr>
          <w:trHeight w:val="1171"/>
        </w:trPr>
        <w:tc>
          <w:tcPr>
            <w:tcW w:w="2500" w:type="pct"/>
            <w:gridSpan w:val="3"/>
          </w:tcPr>
          <w:p w14:paraId="24F3DF11" w14:textId="77777777" w:rsidR="008C1B88" w:rsidRPr="00783E94" w:rsidRDefault="008C1B88" w:rsidP="00EE2D72">
            <w:pPr>
              <w:ind w:left="113" w:right="113"/>
              <w:jc w:val="both"/>
              <w:rPr>
                <w:rFonts w:ascii="Arial" w:hAnsi="Arial" w:cs="Arial"/>
              </w:rPr>
            </w:pPr>
            <w:r w:rsidRPr="00D6171C">
              <w:rPr>
                <w:rFonts w:ascii="Arial" w:eastAsia="Arial" w:hAnsi="Arial" w:cs="Arial"/>
              </w:rPr>
              <w:t>Título de bachiller. Licencia de conducción vigente categoría B1 y C1. No tener multas vigentes por infracciones de tránsito.</w:t>
            </w:r>
          </w:p>
        </w:tc>
        <w:tc>
          <w:tcPr>
            <w:tcW w:w="2500" w:type="pct"/>
            <w:gridSpan w:val="2"/>
          </w:tcPr>
          <w:p w14:paraId="3AC16532" w14:textId="77777777" w:rsidR="008C1B88" w:rsidRPr="00783E94" w:rsidRDefault="008C1B88" w:rsidP="00EE2D72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E066A">
              <w:rPr>
                <w:rFonts w:ascii="Arial" w:eastAsia="Arial" w:hAnsi="Arial" w:cs="Arial"/>
                <w:sz w:val="24"/>
                <w:szCs w:val="24"/>
              </w:rPr>
              <w:t xml:space="preserve">Cuarenta y dos (42) meses de experiencia laboral relacionada </w:t>
            </w:r>
          </w:p>
        </w:tc>
      </w:tr>
      <w:tr w:rsidR="008C1B88" w:rsidRPr="00783E94" w14:paraId="2C176E57" w14:textId="77777777" w:rsidTr="00EE2D72">
        <w:trPr>
          <w:trHeight w:val="28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82CDC97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ALTERNATIVAS</w:t>
            </w:r>
          </w:p>
        </w:tc>
      </w:tr>
      <w:tr w:rsidR="008C1B88" w:rsidRPr="00783E94" w14:paraId="47FB41C2" w14:textId="77777777" w:rsidTr="00EE2D72">
        <w:trPr>
          <w:trHeight w:val="284"/>
        </w:trPr>
        <w:tc>
          <w:tcPr>
            <w:tcW w:w="2500" w:type="pct"/>
            <w:gridSpan w:val="3"/>
            <w:shd w:val="clear" w:color="auto" w:fill="D9D9D9" w:themeFill="background1" w:themeFillShade="D9"/>
          </w:tcPr>
          <w:p w14:paraId="19F0BF26" w14:textId="77777777" w:rsidR="008C1B88" w:rsidRPr="00783E94" w:rsidRDefault="008C1B88" w:rsidP="00EE2D7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83E94">
              <w:rPr>
                <w:rFonts w:ascii="Arial" w:hAnsi="Arial" w:cs="Arial"/>
              </w:rPr>
              <w:t>Formación Académica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43E1C97B" w14:textId="77777777" w:rsidR="008C1B88" w:rsidRPr="00783E94" w:rsidRDefault="008C1B88" w:rsidP="00EE2D72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E94"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</w:tr>
      <w:tr w:rsidR="008C1B88" w:rsidRPr="00783E94" w14:paraId="3A4B3F62" w14:textId="77777777" w:rsidTr="00EE2D72">
        <w:trPr>
          <w:trHeight w:val="284"/>
        </w:trPr>
        <w:tc>
          <w:tcPr>
            <w:tcW w:w="2500" w:type="pct"/>
            <w:gridSpan w:val="3"/>
          </w:tcPr>
          <w:p w14:paraId="0D1693A9" w14:textId="77777777" w:rsidR="008C1B88" w:rsidRPr="00783E94" w:rsidRDefault="008C1B88" w:rsidP="00EE2D72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2500" w:type="pct"/>
            <w:gridSpan w:val="2"/>
          </w:tcPr>
          <w:p w14:paraId="362B6840" w14:textId="77777777" w:rsidR="008C1B88" w:rsidRPr="00783E94" w:rsidRDefault="008C1B88" w:rsidP="00EE2D72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Aplica.</w:t>
            </w:r>
          </w:p>
        </w:tc>
      </w:tr>
    </w:tbl>
    <w:p w14:paraId="5549C5F4" w14:textId="77777777" w:rsidR="0060580D" w:rsidRDefault="0060580D">
      <w:pPr>
        <w:jc w:val="both"/>
        <w:rPr>
          <w:rFonts w:ascii="Arial" w:eastAsia="Arial" w:hAnsi="Arial" w:cs="Arial"/>
          <w:color w:val="000000"/>
        </w:rPr>
      </w:pPr>
    </w:p>
    <w:p w14:paraId="5535D891" w14:textId="29DDA29B" w:rsidR="00D72337" w:rsidRDefault="00A83D17" w:rsidP="00871805">
      <w:pPr>
        <w:spacing w:before="24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Artículo </w:t>
      </w:r>
      <w:r w:rsidR="008C1B88">
        <w:rPr>
          <w:rFonts w:ascii="Arial" w:eastAsia="Arial" w:hAnsi="Arial" w:cs="Arial"/>
        </w:rPr>
        <w:t>Segundo</w:t>
      </w:r>
      <w:r w:rsidR="00F65329">
        <w:rPr>
          <w:rFonts w:ascii="Arial" w:eastAsia="Arial" w:hAnsi="Arial" w:cs="Arial"/>
        </w:rPr>
        <w:t xml:space="preserve">: </w:t>
      </w:r>
      <w:r w:rsidR="00F65329">
        <w:rPr>
          <w:rFonts w:ascii="Arial" w:eastAsia="Arial" w:hAnsi="Arial" w:cs="Arial"/>
          <w:color w:val="000000"/>
        </w:rPr>
        <w:t>El presente Acto Administrativo rige a partir de su publicación en el boletín oficial de Santiago de Cali.</w:t>
      </w:r>
    </w:p>
    <w:p w14:paraId="0DC208EC" w14:textId="77777777" w:rsidR="00D72337" w:rsidRDefault="00D72337">
      <w:pPr>
        <w:jc w:val="both"/>
        <w:rPr>
          <w:rFonts w:ascii="Arial" w:eastAsia="Arial" w:hAnsi="Arial" w:cs="Arial"/>
          <w:color w:val="FF0000"/>
        </w:rPr>
      </w:pPr>
    </w:p>
    <w:p w14:paraId="173B9073" w14:textId="0362C96B" w:rsidR="00D72337" w:rsidRDefault="00916D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COMUNÍ</w:t>
      </w:r>
      <w:r w:rsidR="00F43154">
        <w:rPr>
          <w:rFonts w:ascii="Arial" w:eastAsia="Arial" w:hAnsi="Arial" w:cs="Arial"/>
          <w:color w:val="000000"/>
        </w:rPr>
        <w:t>QUESE, PUBLÍQUESE Y CÚ</w:t>
      </w:r>
      <w:r w:rsidR="006D0F5A" w:rsidRPr="006D0F5A">
        <w:rPr>
          <w:rFonts w:ascii="Arial" w:eastAsia="Arial" w:hAnsi="Arial" w:cs="Arial"/>
          <w:color w:val="000000"/>
        </w:rPr>
        <w:t>MPLASE</w:t>
      </w:r>
    </w:p>
    <w:p w14:paraId="632140C0" w14:textId="77777777" w:rsidR="00D72337" w:rsidRDefault="00D723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DBDEFB4" w14:textId="071C6D35" w:rsidR="00D72337" w:rsidRDefault="00F653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Dado en Santiago de Cali, a los</w:t>
      </w:r>
      <w:r>
        <w:rPr>
          <w:rFonts w:ascii="Arial" w:eastAsia="Arial" w:hAnsi="Arial" w:cs="Arial"/>
          <w:color w:val="000000"/>
        </w:rPr>
        <w:tab/>
        <w:t xml:space="preserve">      </w:t>
      </w:r>
      <w:r>
        <w:rPr>
          <w:rFonts w:ascii="Arial" w:eastAsia="Arial" w:hAnsi="Arial" w:cs="Arial"/>
          <w:color w:val="000000"/>
        </w:rPr>
        <w:tab/>
        <w:t xml:space="preserve">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  ) días del mes de </w:t>
      </w:r>
      <w:r w:rsidR="008C1B88">
        <w:rPr>
          <w:rFonts w:ascii="Arial" w:eastAsia="Arial" w:hAnsi="Arial" w:cs="Arial"/>
          <w:color w:val="000000"/>
        </w:rPr>
        <w:t xml:space="preserve"> en</w:t>
      </w:r>
      <w:r w:rsidR="006D0F5A">
        <w:rPr>
          <w:rFonts w:ascii="Arial" w:eastAsia="Arial" w:hAnsi="Arial" w:cs="Arial"/>
          <w:color w:val="000000"/>
        </w:rPr>
        <w:t>ero</w:t>
      </w:r>
      <w:r>
        <w:rPr>
          <w:rFonts w:ascii="Arial" w:eastAsia="Arial" w:hAnsi="Arial" w:cs="Arial"/>
          <w:color w:val="000000"/>
        </w:rPr>
        <w:t xml:space="preserve"> de Dos Mil veinti</w:t>
      </w:r>
      <w:r w:rsidR="006D0F5A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6D0F5A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).</w:t>
      </w:r>
    </w:p>
    <w:p w14:paraId="4AA179B9" w14:textId="77777777" w:rsidR="00D72337" w:rsidRDefault="00D723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C783ED" w14:textId="77777777" w:rsidR="00D72337" w:rsidRDefault="00D723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DB08AF" w14:textId="77777777" w:rsidR="00D72337" w:rsidRDefault="00F65329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ALVARO ALEJANDRO EDER GARCES</w:t>
      </w:r>
    </w:p>
    <w:p w14:paraId="24E8EF34" w14:textId="59217BAB" w:rsidR="00D72337" w:rsidRDefault="00F65329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Alcalde Distrital </w:t>
      </w:r>
    </w:p>
    <w:p w14:paraId="172D5843" w14:textId="77777777" w:rsidR="00D72337" w:rsidRDefault="00D72337">
      <w:pPr>
        <w:spacing w:line="276" w:lineRule="auto"/>
        <w:jc w:val="center"/>
        <w:rPr>
          <w:rFonts w:ascii="Arial" w:eastAsia="Arial" w:hAnsi="Arial" w:cs="Arial"/>
        </w:rPr>
      </w:pPr>
    </w:p>
    <w:p w14:paraId="419FC8EC" w14:textId="77777777" w:rsidR="00D72337" w:rsidRDefault="00F65329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Publicado en el Boletín Oficial No. _______ Fecha: ________________</w:t>
      </w:r>
    </w:p>
    <w:p w14:paraId="29EBE39F" w14:textId="77777777" w:rsidR="00D72337" w:rsidRDefault="00D72337">
      <w:pPr>
        <w:spacing w:line="276" w:lineRule="auto"/>
        <w:jc w:val="center"/>
        <w:rPr>
          <w:rFonts w:ascii="Arial" w:eastAsia="Arial" w:hAnsi="Arial" w:cs="Arial"/>
        </w:rPr>
      </w:pPr>
    </w:p>
    <w:p w14:paraId="59881517" w14:textId="77777777" w:rsidR="00D72337" w:rsidRDefault="00F6532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Elaboró                </w:t>
      </w:r>
      <w:r>
        <w:rPr>
          <w:rFonts w:ascii="Arial" w:eastAsia="Arial" w:hAnsi="Arial" w:cs="Arial"/>
          <w:color w:val="000000"/>
          <w:sz w:val="16"/>
          <w:szCs w:val="16"/>
        </w:rPr>
        <w:tab/>
        <w:t>Claudia Kytra Abadía Herrera – Profesional Universitario</w:t>
      </w:r>
    </w:p>
    <w:p w14:paraId="1EA58ACA" w14:textId="4A72A6B9" w:rsidR="006D0F5A" w:rsidRDefault="006D0F5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Ferley Oliveros Melo – Profesional Universitario</w:t>
      </w:r>
    </w:p>
    <w:p w14:paraId="549DF463" w14:textId="6FA3ACE0" w:rsidR="00D72337" w:rsidRDefault="00F6532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Wilmar </w:t>
      </w:r>
      <w:r w:rsidR="006D0F5A">
        <w:rPr>
          <w:rFonts w:ascii="Arial" w:eastAsia="Arial" w:hAnsi="Arial" w:cs="Arial"/>
          <w:color w:val="000000"/>
          <w:sz w:val="16"/>
          <w:szCs w:val="16"/>
        </w:rPr>
        <w:t>González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Cruz- Profesional Contratista</w:t>
      </w:r>
    </w:p>
    <w:p w14:paraId="4AB55C6C" w14:textId="06D3C36A" w:rsidR="00D72337" w:rsidRDefault="00F65329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Revisó y Aprobó:    </w:t>
      </w:r>
      <w:r w:rsidR="006D0F5A" w:rsidRPr="006D0F5A">
        <w:rPr>
          <w:rFonts w:ascii="Arial" w:eastAsia="Arial" w:hAnsi="Arial" w:cs="Arial"/>
          <w:sz w:val="16"/>
          <w:szCs w:val="16"/>
        </w:rPr>
        <w:t>Jacqueline Cruz Ortega - Profesional Universitario</w:t>
      </w:r>
    </w:p>
    <w:p w14:paraId="2AA768A3" w14:textId="6FEB198E" w:rsidR="00D72337" w:rsidRDefault="00F65329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sz w:val="16"/>
          <w:szCs w:val="16"/>
        </w:rPr>
        <w:tab/>
      </w:r>
      <w:r w:rsidR="006D0F5A">
        <w:rPr>
          <w:rFonts w:ascii="Arial" w:eastAsia="Arial" w:hAnsi="Arial" w:cs="Arial"/>
          <w:sz w:val="16"/>
          <w:szCs w:val="16"/>
        </w:rPr>
        <w:t>Karina Manzoni Flórez</w:t>
      </w:r>
      <w:r>
        <w:rPr>
          <w:rFonts w:ascii="Arial" w:eastAsia="Arial" w:hAnsi="Arial" w:cs="Arial"/>
          <w:sz w:val="16"/>
          <w:szCs w:val="16"/>
        </w:rPr>
        <w:t xml:space="preserve"> - Subdirector de Departamento Administrativo</w:t>
      </w:r>
    </w:p>
    <w:p w14:paraId="7366010A" w14:textId="77777777" w:rsidR="00D72337" w:rsidRDefault="00F65329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sz w:val="16"/>
          <w:szCs w:val="16"/>
        </w:rPr>
        <w:tab/>
        <w:t xml:space="preserve">Fernando </w:t>
      </w:r>
      <w:proofErr w:type="gramStart"/>
      <w:r>
        <w:rPr>
          <w:rFonts w:ascii="Arial" w:eastAsia="Arial" w:hAnsi="Arial" w:cs="Arial"/>
          <w:sz w:val="16"/>
          <w:szCs w:val="16"/>
        </w:rPr>
        <w:t>Grillo  –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Director Departamento Administrativo de Desarrollo e Innovación Institucional</w:t>
      </w:r>
    </w:p>
    <w:p w14:paraId="2B42D5F1" w14:textId="3FC6BF18" w:rsidR="00D72337" w:rsidRDefault="00F65329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  <w:r w:rsidR="006D0F5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</w:t>
      </w:r>
      <w:r w:rsidR="00880966">
        <w:rPr>
          <w:rFonts w:ascii="Arial" w:eastAsia="Arial" w:hAnsi="Arial" w:cs="Arial"/>
          <w:sz w:val="16"/>
          <w:szCs w:val="16"/>
        </w:rPr>
        <w:t>Ángela</w:t>
      </w:r>
      <w:r>
        <w:rPr>
          <w:rFonts w:ascii="Arial" w:eastAsia="Arial" w:hAnsi="Arial" w:cs="Arial"/>
          <w:sz w:val="16"/>
          <w:szCs w:val="16"/>
        </w:rPr>
        <w:t xml:space="preserve"> María Catalán Gutiérrez – Subdirector de Departamento Administrativo</w:t>
      </w:r>
    </w:p>
    <w:p w14:paraId="7E6240EE" w14:textId="3BEF7870" w:rsidR="006D0F5A" w:rsidRDefault="006D0F5A" w:rsidP="006D0F5A">
      <w:pPr>
        <w:spacing w:line="276" w:lineRule="auto"/>
        <w:ind w:left="720" w:firstLine="720"/>
        <w:jc w:val="both"/>
        <w:rPr>
          <w:rFonts w:ascii="Arial" w:eastAsia="Arial" w:hAnsi="Arial" w:cs="Arial"/>
          <w:sz w:val="16"/>
          <w:szCs w:val="16"/>
        </w:rPr>
      </w:pPr>
      <w:r w:rsidRPr="006D0F5A">
        <w:rPr>
          <w:rFonts w:ascii="Arial" w:eastAsia="Arial" w:hAnsi="Arial" w:cs="Arial"/>
          <w:sz w:val="16"/>
          <w:szCs w:val="16"/>
        </w:rPr>
        <w:t xml:space="preserve">Ana Catalina Castro </w:t>
      </w:r>
      <w:r>
        <w:rPr>
          <w:rFonts w:ascii="Arial" w:eastAsia="Arial" w:hAnsi="Arial" w:cs="Arial"/>
          <w:sz w:val="16"/>
          <w:szCs w:val="16"/>
        </w:rPr>
        <w:t>Lozano</w:t>
      </w:r>
      <w:r w:rsidRPr="006D0F5A">
        <w:rPr>
          <w:rFonts w:ascii="Arial" w:eastAsia="Arial" w:hAnsi="Arial" w:cs="Arial"/>
          <w:sz w:val="16"/>
          <w:szCs w:val="16"/>
        </w:rPr>
        <w:t>- Directora Departamento Admin</w:t>
      </w:r>
      <w:r w:rsidR="00F95A17">
        <w:rPr>
          <w:rFonts w:ascii="Arial" w:eastAsia="Arial" w:hAnsi="Arial" w:cs="Arial"/>
          <w:sz w:val="16"/>
          <w:szCs w:val="16"/>
        </w:rPr>
        <w:t>istrativo de Gestión Jurídica Pú</w:t>
      </w:r>
      <w:r w:rsidRPr="006D0F5A">
        <w:rPr>
          <w:rFonts w:ascii="Arial" w:eastAsia="Arial" w:hAnsi="Arial" w:cs="Arial"/>
          <w:sz w:val="16"/>
          <w:szCs w:val="16"/>
        </w:rPr>
        <w:t>blica</w:t>
      </w:r>
    </w:p>
    <w:p w14:paraId="7ABCC0D3" w14:textId="292B5528" w:rsidR="00D72337" w:rsidRPr="006D0F5A" w:rsidRDefault="00F65329" w:rsidP="006D0F5A">
      <w:pPr>
        <w:spacing w:line="276" w:lineRule="auto"/>
        <w:ind w:left="720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Diego Fernando </w:t>
      </w:r>
      <w:proofErr w:type="spellStart"/>
      <w:r>
        <w:rPr>
          <w:rFonts w:ascii="Arial" w:eastAsia="Arial" w:hAnsi="Arial" w:cs="Arial"/>
          <w:sz w:val="16"/>
          <w:szCs w:val="16"/>
        </w:rPr>
        <w:t>Hau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Caicedo - Secretario de Despacho - Secretaría de Gobierno</w:t>
      </w:r>
    </w:p>
    <w:p w14:paraId="363E5304" w14:textId="77777777" w:rsidR="00D72337" w:rsidRDefault="00D72337">
      <w:pPr>
        <w:rPr>
          <w:rFonts w:ascii="Arial" w:eastAsia="Arial" w:hAnsi="Arial" w:cs="Arial"/>
          <w:sz w:val="18"/>
          <w:szCs w:val="18"/>
        </w:rPr>
      </w:pPr>
    </w:p>
    <w:sectPr w:rsidR="00D72337">
      <w:headerReference w:type="default" r:id="rId10"/>
      <w:footerReference w:type="default" r:id="rId11"/>
      <w:pgSz w:w="12240" w:h="18720"/>
      <w:pgMar w:top="1474" w:right="1418" w:bottom="1418" w:left="1418" w:header="1418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C3E2" w14:textId="77777777" w:rsidR="00E50241" w:rsidRDefault="00E50241">
      <w:r>
        <w:separator/>
      </w:r>
    </w:p>
  </w:endnote>
  <w:endnote w:type="continuationSeparator" w:id="0">
    <w:p w14:paraId="167B3361" w14:textId="77777777" w:rsidR="00E50241" w:rsidRDefault="00E5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FAC6" w14:textId="694F7FBA" w:rsidR="00D8512C" w:rsidRDefault="00D8512C">
    <w:pPr>
      <w:tabs>
        <w:tab w:val="center" w:pos="4550"/>
        <w:tab w:val="left" w:pos="5818"/>
      </w:tabs>
      <w:ind w:right="260"/>
      <w:jc w:val="right"/>
      <w:rPr>
        <w:color w:val="0F243E"/>
      </w:rPr>
    </w:pPr>
    <w:r>
      <w:rPr>
        <w:color w:val="548DD4"/>
      </w:rPr>
      <w:t xml:space="preserve">Página </w:t>
    </w:r>
    <w:r>
      <w:rPr>
        <w:color w:val="17365D"/>
      </w:rPr>
      <w:fldChar w:fldCharType="begin"/>
    </w:r>
    <w:r>
      <w:rPr>
        <w:color w:val="17365D"/>
      </w:rPr>
      <w:instrText>PAGE</w:instrText>
    </w:r>
    <w:r>
      <w:rPr>
        <w:color w:val="17365D"/>
      </w:rPr>
      <w:fldChar w:fldCharType="separate"/>
    </w:r>
    <w:r w:rsidR="003E2803">
      <w:rPr>
        <w:noProof/>
        <w:color w:val="17365D"/>
      </w:rPr>
      <w:t>79</w:t>
    </w:r>
    <w:r>
      <w:rPr>
        <w:color w:val="17365D"/>
      </w:rPr>
      <w:fldChar w:fldCharType="end"/>
    </w:r>
    <w:r>
      <w:rPr>
        <w:color w:val="17365D"/>
      </w:rPr>
      <w:t xml:space="preserve"> | </w:t>
    </w:r>
    <w:r>
      <w:rPr>
        <w:color w:val="17365D"/>
      </w:rPr>
      <w:fldChar w:fldCharType="begin"/>
    </w:r>
    <w:r>
      <w:rPr>
        <w:color w:val="17365D"/>
      </w:rPr>
      <w:instrText>NUMPAGES</w:instrText>
    </w:r>
    <w:r>
      <w:rPr>
        <w:color w:val="17365D"/>
      </w:rPr>
      <w:fldChar w:fldCharType="separate"/>
    </w:r>
    <w:r w:rsidR="003E2803">
      <w:rPr>
        <w:noProof/>
        <w:color w:val="17365D"/>
      </w:rPr>
      <w:t>79</w:t>
    </w:r>
    <w:r>
      <w:rPr>
        <w:color w:val="17365D"/>
      </w:rPr>
      <w:fldChar w:fldCharType="end"/>
    </w:r>
  </w:p>
  <w:p w14:paraId="1AD550E1" w14:textId="77777777" w:rsidR="00D8512C" w:rsidRDefault="00D8512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Arial" w:eastAsia="Arial" w:hAnsi="Arial" w:cs="Arial"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DB35" w14:textId="77777777" w:rsidR="00E50241" w:rsidRDefault="00E50241">
      <w:r>
        <w:separator/>
      </w:r>
    </w:p>
  </w:footnote>
  <w:footnote w:type="continuationSeparator" w:id="0">
    <w:p w14:paraId="49DBC045" w14:textId="77777777" w:rsidR="00E50241" w:rsidRDefault="00E5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40BE0" w14:textId="77777777" w:rsidR="00D8512C" w:rsidRDefault="00D8512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noProof/>
        <w:lang w:eastAsia="es-ES"/>
      </w:rPr>
      <w:drawing>
        <wp:anchor distT="0" distB="0" distL="0" distR="0" simplePos="0" relativeHeight="251658240" behindDoc="0" locked="0" layoutInCell="1" hidden="0" allowOverlap="1" wp14:anchorId="6CDC07CA" wp14:editId="5023D395">
          <wp:simplePos x="0" y="0"/>
          <wp:positionH relativeFrom="column">
            <wp:posOffset>2409825</wp:posOffset>
          </wp:positionH>
          <wp:positionV relativeFrom="paragraph">
            <wp:posOffset>-297812</wp:posOffset>
          </wp:positionV>
          <wp:extent cx="1151890" cy="969010"/>
          <wp:effectExtent l="0" t="0" r="0" b="0"/>
          <wp:wrapTopAndBottom distT="0" distB="0"/>
          <wp:docPr id="20857631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890" cy="969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847E5" w14:textId="69BDC0A3" w:rsidR="00D8512C" w:rsidRDefault="00D8512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DECRETO   No. 4112.010.20.              DE 2025</w:t>
    </w:r>
  </w:p>
  <w:p w14:paraId="24EB0CE3" w14:textId="77777777" w:rsidR="00D8512C" w:rsidRDefault="00D8512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(                                )</w:t>
    </w:r>
  </w:p>
  <w:p w14:paraId="685A1B22" w14:textId="77777777" w:rsidR="00D8512C" w:rsidRDefault="00D8512C">
    <w:pPr>
      <w:tabs>
        <w:tab w:val="left" w:pos="7335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</w:p>
  <w:p w14:paraId="63CFC9CE" w14:textId="60281195" w:rsidR="00D8512C" w:rsidRDefault="00D8512C">
    <w:pPr>
      <w:spacing w:after="240"/>
      <w:jc w:val="both"/>
      <w:rPr>
        <w:rFonts w:ascii="Arial" w:eastAsia="Arial" w:hAnsi="Arial" w:cs="Arial"/>
      </w:rPr>
    </w:pPr>
    <w:r>
      <w:rPr>
        <w:rFonts w:ascii="Arial" w:eastAsia="Arial" w:hAnsi="Arial" w:cs="Arial"/>
      </w:rPr>
      <w:t>“</w:t>
    </w:r>
    <w:bookmarkStart w:id="1" w:name="_Hlk188881720"/>
    <w:bookmarkStart w:id="2" w:name="_Hlk188881721"/>
    <w:r>
      <w:rPr>
        <w:rFonts w:ascii="Arial" w:eastAsia="Arial" w:hAnsi="Arial" w:cs="Arial"/>
      </w:rPr>
      <w:t>POR EL CUAL SE MODIFICA</w:t>
    </w:r>
    <w:r w:rsidR="0061463A">
      <w:rPr>
        <w:rFonts w:ascii="Arial" w:eastAsia="Arial" w:hAnsi="Arial" w:cs="Arial"/>
      </w:rPr>
      <w:t xml:space="preserve"> UNA FICHA DEL </w:t>
    </w:r>
    <w:r>
      <w:rPr>
        <w:rFonts w:ascii="Arial" w:eastAsia="Arial" w:hAnsi="Arial" w:cs="Arial"/>
      </w:rPr>
      <w:t>MANUAL ESPECÍFICO DE FUNCIONES Y DE COMPETENCIAS LABORALES DE LAS DISTINTAS DENOMINACIONES DE EMPLEOS ADSCRITOS A LA PLANTA DE PERSONAL DE LA ADMINISTRACIÓN CENTRAL DE SANTIAGO DE CALI”.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A55"/>
    <w:multiLevelType w:val="hybridMultilevel"/>
    <w:tmpl w:val="C5D6286E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6756DA"/>
    <w:multiLevelType w:val="multilevel"/>
    <w:tmpl w:val="6EFC5AEA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052B6C32"/>
    <w:multiLevelType w:val="multilevel"/>
    <w:tmpl w:val="044AE4B6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64371DD"/>
    <w:multiLevelType w:val="hybridMultilevel"/>
    <w:tmpl w:val="2F1CC0D8"/>
    <w:lvl w:ilvl="0" w:tplc="AB4051D0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A824272"/>
    <w:multiLevelType w:val="multilevel"/>
    <w:tmpl w:val="B7B630BE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0C181F96"/>
    <w:multiLevelType w:val="multilevel"/>
    <w:tmpl w:val="DBE69A3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ECB2F38"/>
    <w:multiLevelType w:val="multilevel"/>
    <w:tmpl w:val="55CCC366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F3E01C7"/>
    <w:multiLevelType w:val="multilevel"/>
    <w:tmpl w:val="BCCA33D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1BA4574"/>
    <w:multiLevelType w:val="hybridMultilevel"/>
    <w:tmpl w:val="7136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7BC8"/>
    <w:multiLevelType w:val="multilevel"/>
    <w:tmpl w:val="0C36DAEA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10" w15:restartNumberingAfterBreak="0">
    <w:nsid w:val="14843F1E"/>
    <w:multiLevelType w:val="multilevel"/>
    <w:tmpl w:val="6A3C0B08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11" w15:restartNumberingAfterBreak="0">
    <w:nsid w:val="184379E5"/>
    <w:multiLevelType w:val="hybridMultilevel"/>
    <w:tmpl w:val="BE508D6E"/>
    <w:lvl w:ilvl="0" w:tplc="FFFFFFFF">
      <w:start w:val="1"/>
      <w:numFmt w:val="decimal"/>
      <w:lvlText w:val="%1."/>
      <w:lvlJc w:val="left"/>
      <w:pPr>
        <w:ind w:left="473" w:hanging="360"/>
      </w:p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194C3297"/>
    <w:multiLevelType w:val="hybridMultilevel"/>
    <w:tmpl w:val="699035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0477"/>
    <w:multiLevelType w:val="hybridMultilevel"/>
    <w:tmpl w:val="0E1A7B8C"/>
    <w:lvl w:ilvl="0" w:tplc="D09A46FE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1113CF6"/>
    <w:multiLevelType w:val="multilevel"/>
    <w:tmpl w:val="ED4880E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25A320B8"/>
    <w:multiLevelType w:val="hybridMultilevel"/>
    <w:tmpl w:val="CF5ED7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F7913"/>
    <w:multiLevelType w:val="multilevel"/>
    <w:tmpl w:val="4334AD44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296A731F"/>
    <w:multiLevelType w:val="multilevel"/>
    <w:tmpl w:val="8C44A7C8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2A6E68DF"/>
    <w:multiLevelType w:val="multilevel"/>
    <w:tmpl w:val="EADA63DA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CE21871"/>
    <w:multiLevelType w:val="multilevel"/>
    <w:tmpl w:val="9BAA5A6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2DD86E5D"/>
    <w:multiLevelType w:val="hybridMultilevel"/>
    <w:tmpl w:val="84F63DF8"/>
    <w:lvl w:ilvl="0" w:tplc="A746C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07D5C"/>
    <w:multiLevelType w:val="multilevel"/>
    <w:tmpl w:val="230E4642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22" w15:restartNumberingAfterBreak="0">
    <w:nsid w:val="2FA62A13"/>
    <w:multiLevelType w:val="multilevel"/>
    <w:tmpl w:val="B4943FF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308061F0"/>
    <w:multiLevelType w:val="multilevel"/>
    <w:tmpl w:val="214CD840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30834919"/>
    <w:multiLevelType w:val="hybridMultilevel"/>
    <w:tmpl w:val="ED98A032"/>
    <w:lvl w:ilvl="0" w:tplc="FFFFFFFF">
      <w:start w:val="1"/>
      <w:numFmt w:val="decimal"/>
      <w:lvlText w:val="%1."/>
      <w:lvlJc w:val="left"/>
      <w:pPr>
        <w:ind w:left="331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E2562"/>
    <w:multiLevelType w:val="multilevel"/>
    <w:tmpl w:val="9F783BBA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26" w15:restartNumberingAfterBreak="0">
    <w:nsid w:val="385A0DEA"/>
    <w:multiLevelType w:val="hybridMultilevel"/>
    <w:tmpl w:val="D7403B3E"/>
    <w:lvl w:ilvl="0" w:tplc="240A000F">
      <w:start w:val="1"/>
      <w:numFmt w:val="decimal"/>
      <w:lvlText w:val="%1."/>
      <w:lvlJc w:val="left"/>
      <w:pPr>
        <w:ind w:left="833" w:hanging="360"/>
      </w:pPr>
    </w:lvl>
    <w:lvl w:ilvl="1" w:tplc="240A0019" w:tentative="1">
      <w:start w:val="1"/>
      <w:numFmt w:val="lowerLetter"/>
      <w:lvlText w:val="%2."/>
      <w:lvlJc w:val="left"/>
      <w:pPr>
        <w:ind w:left="1553" w:hanging="360"/>
      </w:pPr>
    </w:lvl>
    <w:lvl w:ilvl="2" w:tplc="240A001B" w:tentative="1">
      <w:start w:val="1"/>
      <w:numFmt w:val="lowerRoman"/>
      <w:lvlText w:val="%3."/>
      <w:lvlJc w:val="right"/>
      <w:pPr>
        <w:ind w:left="2273" w:hanging="180"/>
      </w:pPr>
    </w:lvl>
    <w:lvl w:ilvl="3" w:tplc="240A000F" w:tentative="1">
      <w:start w:val="1"/>
      <w:numFmt w:val="decimal"/>
      <w:lvlText w:val="%4."/>
      <w:lvlJc w:val="left"/>
      <w:pPr>
        <w:ind w:left="2993" w:hanging="360"/>
      </w:pPr>
    </w:lvl>
    <w:lvl w:ilvl="4" w:tplc="240A0019" w:tentative="1">
      <w:start w:val="1"/>
      <w:numFmt w:val="lowerLetter"/>
      <w:lvlText w:val="%5."/>
      <w:lvlJc w:val="left"/>
      <w:pPr>
        <w:ind w:left="3713" w:hanging="360"/>
      </w:pPr>
    </w:lvl>
    <w:lvl w:ilvl="5" w:tplc="240A001B" w:tentative="1">
      <w:start w:val="1"/>
      <w:numFmt w:val="lowerRoman"/>
      <w:lvlText w:val="%6."/>
      <w:lvlJc w:val="right"/>
      <w:pPr>
        <w:ind w:left="4433" w:hanging="180"/>
      </w:pPr>
    </w:lvl>
    <w:lvl w:ilvl="6" w:tplc="240A000F" w:tentative="1">
      <w:start w:val="1"/>
      <w:numFmt w:val="decimal"/>
      <w:lvlText w:val="%7."/>
      <w:lvlJc w:val="left"/>
      <w:pPr>
        <w:ind w:left="5153" w:hanging="360"/>
      </w:pPr>
    </w:lvl>
    <w:lvl w:ilvl="7" w:tplc="240A0019" w:tentative="1">
      <w:start w:val="1"/>
      <w:numFmt w:val="lowerLetter"/>
      <w:lvlText w:val="%8."/>
      <w:lvlJc w:val="left"/>
      <w:pPr>
        <w:ind w:left="5873" w:hanging="360"/>
      </w:pPr>
    </w:lvl>
    <w:lvl w:ilvl="8" w:tplc="2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386375F6"/>
    <w:multiLevelType w:val="multilevel"/>
    <w:tmpl w:val="5678D4E8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4316685B"/>
    <w:multiLevelType w:val="multilevel"/>
    <w:tmpl w:val="5E822FF8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29" w15:restartNumberingAfterBreak="0">
    <w:nsid w:val="43B372BE"/>
    <w:multiLevelType w:val="hybridMultilevel"/>
    <w:tmpl w:val="8F983858"/>
    <w:lvl w:ilvl="0" w:tplc="FFFFFFFF">
      <w:start w:val="1"/>
      <w:numFmt w:val="decimal"/>
      <w:lvlText w:val="%1."/>
      <w:lvlJc w:val="left"/>
      <w:pPr>
        <w:ind w:left="331" w:hanging="360"/>
      </w:pPr>
    </w:lvl>
    <w:lvl w:ilvl="1" w:tplc="FFFFFFFF" w:tentative="1">
      <w:start w:val="1"/>
      <w:numFmt w:val="lowerLetter"/>
      <w:lvlText w:val="%2."/>
      <w:lvlJc w:val="left"/>
      <w:pPr>
        <w:ind w:left="1051" w:hanging="360"/>
      </w:pPr>
    </w:lvl>
    <w:lvl w:ilvl="2" w:tplc="FFFFFFFF" w:tentative="1">
      <w:start w:val="1"/>
      <w:numFmt w:val="lowerRoman"/>
      <w:lvlText w:val="%3."/>
      <w:lvlJc w:val="right"/>
      <w:pPr>
        <w:ind w:left="1771" w:hanging="180"/>
      </w:pPr>
    </w:lvl>
    <w:lvl w:ilvl="3" w:tplc="FFFFFFFF" w:tentative="1">
      <w:start w:val="1"/>
      <w:numFmt w:val="decimal"/>
      <w:lvlText w:val="%4."/>
      <w:lvlJc w:val="left"/>
      <w:pPr>
        <w:ind w:left="2491" w:hanging="360"/>
      </w:pPr>
    </w:lvl>
    <w:lvl w:ilvl="4" w:tplc="FFFFFFFF" w:tentative="1">
      <w:start w:val="1"/>
      <w:numFmt w:val="lowerLetter"/>
      <w:lvlText w:val="%5."/>
      <w:lvlJc w:val="left"/>
      <w:pPr>
        <w:ind w:left="3211" w:hanging="360"/>
      </w:pPr>
    </w:lvl>
    <w:lvl w:ilvl="5" w:tplc="FFFFFFFF" w:tentative="1">
      <w:start w:val="1"/>
      <w:numFmt w:val="lowerRoman"/>
      <w:lvlText w:val="%6."/>
      <w:lvlJc w:val="right"/>
      <w:pPr>
        <w:ind w:left="3931" w:hanging="180"/>
      </w:pPr>
    </w:lvl>
    <w:lvl w:ilvl="6" w:tplc="FFFFFFFF" w:tentative="1">
      <w:start w:val="1"/>
      <w:numFmt w:val="decimal"/>
      <w:lvlText w:val="%7."/>
      <w:lvlJc w:val="left"/>
      <w:pPr>
        <w:ind w:left="4651" w:hanging="360"/>
      </w:pPr>
    </w:lvl>
    <w:lvl w:ilvl="7" w:tplc="FFFFFFFF" w:tentative="1">
      <w:start w:val="1"/>
      <w:numFmt w:val="lowerLetter"/>
      <w:lvlText w:val="%8."/>
      <w:lvlJc w:val="left"/>
      <w:pPr>
        <w:ind w:left="5371" w:hanging="360"/>
      </w:pPr>
    </w:lvl>
    <w:lvl w:ilvl="8" w:tplc="FFFFFFFF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0" w15:restartNumberingAfterBreak="0">
    <w:nsid w:val="45EC21AC"/>
    <w:multiLevelType w:val="multilevel"/>
    <w:tmpl w:val="6D8C0158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31" w15:restartNumberingAfterBreak="0">
    <w:nsid w:val="4A4C024F"/>
    <w:multiLevelType w:val="multilevel"/>
    <w:tmpl w:val="A2CCEABA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32" w15:restartNumberingAfterBreak="0">
    <w:nsid w:val="4B0308AE"/>
    <w:multiLevelType w:val="hybridMultilevel"/>
    <w:tmpl w:val="643CDD5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D160A3B"/>
    <w:multiLevelType w:val="multilevel"/>
    <w:tmpl w:val="6FF8F79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4E167559"/>
    <w:multiLevelType w:val="multilevel"/>
    <w:tmpl w:val="40A420AA"/>
    <w:lvl w:ilvl="0">
      <w:start w:val="1"/>
      <w:numFmt w:val="upperRoman"/>
      <w:lvlText w:val="%1."/>
      <w:lvlJc w:val="left"/>
      <w:pPr>
        <w:ind w:left="2819" w:hanging="720"/>
      </w:pPr>
    </w:lvl>
    <w:lvl w:ilvl="1">
      <w:start w:val="1"/>
      <w:numFmt w:val="lowerLetter"/>
      <w:lvlText w:val="%2."/>
      <w:lvlJc w:val="left"/>
      <w:pPr>
        <w:ind w:left="3179" w:hanging="360"/>
      </w:pPr>
    </w:lvl>
    <w:lvl w:ilvl="2">
      <w:start w:val="1"/>
      <w:numFmt w:val="lowerRoman"/>
      <w:lvlText w:val="%3."/>
      <w:lvlJc w:val="right"/>
      <w:pPr>
        <w:ind w:left="3899" w:hanging="180"/>
      </w:pPr>
    </w:lvl>
    <w:lvl w:ilvl="3">
      <w:start w:val="1"/>
      <w:numFmt w:val="decimal"/>
      <w:lvlText w:val="%4."/>
      <w:lvlJc w:val="left"/>
      <w:pPr>
        <w:ind w:left="4619" w:hanging="360"/>
      </w:pPr>
    </w:lvl>
    <w:lvl w:ilvl="4">
      <w:start w:val="1"/>
      <w:numFmt w:val="lowerLetter"/>
      <w:lvlText w:val="%5."/>
      <w:lvlJc w:val="left"/>
      <w:pPr>
        <w:ind w:left="5339" w:hanging="360"/>
      </w:pPr>
    </w:lvl>
    <w:lvl w:ilvl="5">
      <w:start w:val="1"/>
      <w:numFmt w:val="lowerRoman"/>
      <w:lvlText w:val="%6."/>
      <w:lvlJc w:val="right"/>
      <w:pPr>
        <w:ind w:left="6059" w:hanging="180"/>
      </w:pPr>
    </w:lvl>
    <w:lvl w:ilvl="6">
      <w:start w:val="1"/>
      <w:numFmt w:val="decimal"/>
      <w:lvlText w:val="%7."/>
      <w:lvlJc w:val="left"/>
      <w:pPr>
        <w:ind w:left="6779" w:hanging="360"/>
      </w:pPr>
    </w:lvl>
    <w:lvl w:ilvl="7">
      <w:start w:val="1"/>
      <w:numFmt w:val="lowerLetter"/>
      <w:lvlText w:val="%8."/>
      <w:lvlJc w:val="left"/>
      <w:pPr>
        <w:ind w:left="7499" w:hanging="360"/>
      </w:pPr>
    </w:lvl>
    <w:lvl w:ilvl="8">
      <w:start w:val="1"/>
      <w:numFmt w:val="lowerRoman"/>
      <w:lvlText w:val="%9."/>
      <w:lvlJc w:val="right"/>
      <w:pPr>
        <w:ind w:left="8219" w:hanging="180"/>
      </w:pPr>
    </w:lvl>
  </w:abstractNum>
  <w:abstractNum w:abstractNumId="35" w15:restartNumberingAfterBreak="0">
    <w:nsid w:val="50DC3D56"/>
    <w:multiLevelType w:val="hybridMultilevel"/>
    <w:tmpl w:val="ABAC7630"/>
    <w:lvl w:ilvl="0" w:tplc="88A83286">
      <w:start w:val="1"/>
      <w:numFmt w:val="upperRoman"/>
      <w:lvlText w:val="%1."/>
      <w:lvlJc w:val="left"/>
      <w:pPr>
        <w:ind w:left="281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179" w:hanging="360"/>
      </w:pPr>
    </w:lvl>
    <w:lvl w:ilvl="2" w:tplc="240A001B" w:tentative="1">
      <w:start w:val="1"/>
      <w:numFmt w:val="lowerRoman"/>
      <w:lvlText w:val="%3."/>
      <w:lvlJc w:val="right"/>
      <w:pPr>
        <w:ind w:left="3899" w:hanging="180"/>
      </w:pPr>
    </w:lvl>
    <w:lvl w:ilvl="3" w:tplc="240A000F" w:tentative="1">
      <w:start w:val="1"/>
      <w:numFmt w:val="decimal"/>
      <w:lvlText w:val="%4."/>
      <w:lvlJc w:val="left"/>
      <w:pPr>
        <w:ind w:left="4619" w:hanging="360"/>
      </w:pPr>
    </w:lvl>
    <w:lvl w:ilvl="4" w:tplc="240A0019" w:tentative="1">
      <w:start w:val="1"/>
      <w:numFmt w:val="lowerLetter"/>
      <w:lvlText w:val="%5."/>
      <w:lvlJc w:val="left"/>
      <w:pPr>
        <w:ind w:left="5339" w:hanging="360"/>
      </w:pPr>
    </w:lvl>
    <w:lvl w:ilvl="5" w:tplc="240A001B" w:tentative="1">
      <w:start w:val="1"/>
      <w:numFmt w:val="lowerRoman"/>
      <w:lvlText w:val="%6."/>
      <w:lvlJc w:val="right"/>
      <w:pPr>
        <w:ind w:left="6059" w:hanging="180"/>
      </w:pPr>
    </w:lvl>
    <w:lvl w:ilvl="6" w:tplc="240A000F" w:tentative="1">
      <w:start w:val="1"/>
      <w:numFmt w:val="decimal"/>
      <w:lvlText w:val="%7."/>
      <w:lvlJc w:val="left"/>
      <w:pPr>
        <w:ind w:left="6779" w:hanging="360"/>
      </w:pPr>
    </w:lvl>
    <w:lvl w:ilvl="7" w:tplc="240A0019" w:tentative="1">
      <w:start w:val="1"/>
      <w:numFmt w:val="lowerLetter"/>
      <w:lvlText w:val="%8."/>
      <w:lvlJc w:val="left"/>
      <w:pPr>
        <w:ind w:left="7499" w:hanging="360"/>
      </w:pPr>
    </w:lvl>
    <w:lvl w:ilvl="8" w:tplc="240A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36" w15:restartNumberingAfterBreak="0">
    <w:nsid w:val="55BE29DF"/>
    <w:multiLevelType w:val="multilevel"/>
    <w:tmpl w:val="FD1CAC0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565A0106"/>
    <w:multiLevelType w:val="multilevel"/>
    <w:tmpl w:val="E12846CE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38" w15:restartNumberingAfterBreak="0">
    <w:nsid w:val="56E83FFC"/>
    <w:multiLevelType w:val="multilevel"/>
    <w:tmpl w:val="CA8E326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59AD0826"/>
    <w:multiLevelType w:val="hybridMultilevel"/>
    <w:tmpl w:val="78DAD3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36728"/>
    <w:multiLevelType w:val="multilevel"/>
    <w:tmpl w:val="892A775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1" w15:restartNumberingAfterBreak="0">
    <w:nsid w:val="604C177F"/>
    <w:multiLevelType w:val="multilevel"/>
    <w:tmpl w:val="44DACEE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63A57D9C"/>
    <w:multiLevelType w:val="hybridMultilevel"/>
    <w:tmpl w:val="4DB6BBCA"/>
    <w:lvl w:ilvl="0" w:tplc="240A000F">
      <w:start w:val="1"/>
      <w:numFmt w:val="decimal"/>
      <w:lvlText w:val="%1."/>
      <w:lvlJc w:val="left"/>
      <w:pPr>
        <w:ind w:left="833" w:hanging="360"/>
      </w:pPr>
    </w:lvl>
    <w:lvl w:ilvl="1" w:tplc="240A0019" w:tentative="1">
      <w:start w:val="1"/>
      <w:numFmt w:val="lowerLetter"/>
      <w:lvlText w:val="%2."/>
      <w:lvlJc w:val="left"/>
      <w:pPr>
        <w:ind w:left="1553" w:hanging="360"/>
      </w:pPr>
    </w:lvl>
    <w:lvl w:ilvl="2" w:tplc="240A001B" w:tentative="1">
      <w:start w:val="1"/>
      <w:numFmt w:val="lowerRoman"/>
      <w:lvlText w:val="%3."/>
      <w:lvlJc w:val="right"/>
      <w:pPr>
        <w:ind w:left="2273" w:hanging="180"/>
      </w:pPr>
    </w:lvl>
    <w:lvl w:ilvl="3" w:tplc="240A000F" w:tentative="1">
      <w:start w:val="1"/>
      <w:numFmt w:val="decimal"/>
      <w:lvlText w:val="%4."/>
      <w:lvlJc w:val="left"/>
      <w:pPr>
        <w:ind w:left="2993" w:hanging="360"/>
      </w:pPr>
    </w:lvl>
    <w:lvl w:ilvl="4" w:tplc="240A0019" w:tentative="1">
      <w:start w:val="1"/>
      <w:numFmt w:val="lowerLetter"/>
      <w:lvlText w:val="%5."/>
      <w:lvlJc w:val="left"/>
      <w:pPr>
        <w:ind w:left="3713" w:hanging="360"/>
      </w:pPr>
    </w:lvl>
    <w:lvl w:ilvl="5" w:tplc="240A001B" w:tentative="1">
      <w:start w:val="1"/>
      <w:numFmt w:val="lowerRoman"/>
      <w:lvlText w:val="%6."/>
      <w:lvlJc w:val="right"/>
      <w:pPr>
        <w:ind w:left="4433" w:hanging="180"/>
      </w:pPr>
    </w:lvl>
    <w:lvl w:ilvl="6" w:tplc="240A000F" w:tentative="1">
      <w:start w:val="1"/>
      <w:numFmt w:val="decimal"/>
      <w:lvlText w:val="%7."/>
      <w:lvlJc w:val="left"/>
      <w:pPr>
        <w:ind w:left="5153" w:hanging="360"/>
      </w:pPr>
    </w:lvl>
    <w:lvl w:ilvl="7" w:tplc="240A0019" w:tentative="1">
      <w:start w:val="1"/>
      <w:numFmt w:val="lowerLetter"/>
      <w:lvlText w:val="%8."/>
      <w:lvlJc w:val="left"/>
      <w:pPr>
        <w:ind w:left="5873" w:hanging="360"/>
      </w:pPr>
    </w:lvl>
    <w:lvl w:ilvl="8" w:tplc="2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657E67C0"/>
    <w:multiLevelType w:val="hybridMultilevel"/>
    <w:tmpl w:val="F4F299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0508E"/>
    <w:multiLevelType w:val="multilevel"/>
    <w:tmpl w:val="4C7C87DA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45" w15:restartNumberingAfterBreak="0">
    <w:nsid w:val="67B14521"/>
    <w:multiLevelType w:val="multilevel"/>
    <w:tmpl w:val="82DE0F2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6A13348F"/>
    <w:multiLevelType w:val="multilevel"/>
    <w:tmpl w:val="35C081A8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47" w15:restartNumberingAfterBreak="0">
    <w:nsid w:val="6CAA78CF"/>
    <w:multiLevelType w:val="multilevel"/>
    <w:tmpl w:val="D24A1B0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8" w15:restartNumberingAfterBreak="0">
    <w:nsid w:val="6FE56184"/>
    <w:multiLevelType w:val="multilevel"/>
    <w:tmpl w:val="87F0673E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49" w15:restartNumberingAfterBreak="0">
    <w:nsid w:val="730E40C5"/>
    <w:multiLevelType w:val="multilevel"/>
    <w:tmpl w:val="05002E6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0" w15:restartNumberingAfterBreak="0">
    <w:nsid w:val="77500B6B"/>
    <w:multiLevelType w:val="multilevel"/>
    <w:tmpl w:val="4CDAAA1E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51" w15:restartNumberingAfterBreak="0">
    <w:nsid w:val="77990749"/>
    <w:multiLevelType w:val="multilevel"/>
    <w:tmpl w:val="3D3805B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2" w15:restartNumberingAfterBreak="0">
    <w:nsid w:val="79CB33D5"/>
    <w:multiLevelType w:val="multilevel"/>
    <w:tmpl w:val="63AC45DA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3" w15:restartNumberingAfterBreak="0">
    <w:nsid w:val="7C8E38C0"/>
    <w:multiLevelType w:val="multilevel"/>
    <w:tmpl w:val="C282A6C6"/>
    <w:lvl w:ilvl="0">
      <w:start w:val="1"/>
      <w:numFmt w:val="decimal"/>
      <w:lvlText w:val="%1."/>
      <w:lvlJc w:val="left"/>
      <w:pPr>
        <w:ind w:left="331" w:hanging="360"/>
      </w:pPr>
    </w:lvl>
    <w:lvl w:ilvl="1">
      <w:start w:val="1"/>
      <w:numFmt w:val="lowerLetter"/>
      <w:lvlText w:val="%2."/>
      <w:lvlJc w:val="left"/>
      <w:pPr>
        <w:ind w:left="1051" w:hanging="360"/>
      </w:pPr>
    </w:lvl>
    <w:lvl w:ilvl="2">
      <w:start w:val="1"/>
      <w:numFmt w:val="lowerRoman"/>
      <w:lvlText w:val="%3."/>
      <w:lvlJc w:val="right"/>
      <w:pPr>
        <w:ind w:left="1771" w:hanging="180"/>
      </w:pPr>
    </w:lvl>
    <w:lvl w:ilvl="3">
      <w:start w:val="1"/>
      <w:numFmt w:val="decimal"/>
      <w:lvlText w:val="%4."/>
      <w:lvlJc w:val="left"/>
      <w:pPr>
        <w:ind w:left="2491" w:hanging="360"/>
      </w:pPr>
    </w:lvl>
    <w:lvl w:ilvl="4">
      <w:start w:val="1"/>
      <w:numFmt w:val="lowerLetter"/>
      <w:lvlText w:val="%5."/>
      <w:lvlJc w:val="left"/>
      <w:pPr>
        <w:ind w:left="3211" w:hanging="360"/>
      </w:pPr>
    </w:lvl>
    <w:lvl w:ilvl="5">
      <w:start w:val="1"/>
      <w:numFmt w:val="lowerRoman"/>
      <w:lvlText w:val="%6."/>
      <w:lvlJc w:val="right"/>
      <w:pPr>
        <w:ind w:left="3931" w:hanging="180"/>
      </w:pPr>
    </w:lvl>
    <w:lvl w:ilvl="6">
      <w:start w:val="1"/>
      <w:numFmt w:val="decimal"/>
      <w:lvlText w:val="%7."/>
      <w:lvlJc w:val="left"/>
      <w:pPr>
        <w:ind w:left="4651" w:hanging="360"/>
      </w:pPr>
    </w:lvl>
    <w:lvl w:ilvl="7">
      <w:start w:val="1"/>
      <w:numFmt w:val="lowerLetter"/>
      <w:lvlText w:val="%8."/>
      <w:lvlJc w:val="left"/>
      <w:pPr>
        <w:ind w:left="5371" w:hanging="360"/>
      </w:pPr>
    </w:lvl>
    <w:lvl w:ilvl="8">
      <w:start w:val="1"/>
      <w:numFmt w:val="lowerRoman"/>
      <w:lvlText w:val="%9."/>
      <w:lvlJc w:val="right"/>
      <w:pPr>
        <w:ind w:left="6091" w:hanging="180"/>
      </w:pPr>
    </w:lvl>
  </w:abstractNum>
  <w:abstractNum w:abstractNumId="54" w15:restartNumberingAfterBreak="0">
    <w:nsid w:val="7FBC2C04"/>
    <w:multiLevelType w:val="multilevel"/>
    <w:tmpl w:val="A8BCA72E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1325159101">
    <w:abstractNumId w:val="34"/>
  </w:num>
  <w:num w:numId="2" w16cid:durableId="397556173">
    <w:abstractNumId w:val="47"/>
  </w:num>
  <w:num w:numId="3" w16cid:durableId="1069379097">
    <w:abstractNumId w:val="9"/>
  </w:num>
  <w:num w:numId="4" w16cid:durableId="856235464">
    <w:abstractNumId w:val="49"/>
  </w:num>
  <w:num w:numId="5" w16cid:durableId="637223675">
    <w:abstractNumId w:val="48"/>
  </w:num>
  <w:num w:numId="6" w16cid:durableId="1809319062">
    <w:abstractNumId w:val="51"/>
  </w:num>
  <w:num w:numId="7" w16cid:durableId="801387582">
    <w:abstractNumId w:val="44"/>
  </w:num>
  <w:num w:numId="8" w16cid:durableId="487786845">
    <w:abstractNumId w:val="52"/>
  </w:num>
  <w:num w:numId="9" w16cid:durableId="864565040">
    <w:abstractNumId w:val="4"/>
  </w:num>
  <w:num w:numId="10" w16cid:durableId="1584022475">
    <w:abstractNumId w:val="18"/>
  </w:num>
  <w:num w:numId="11" w16cid:durableId="1373115649">
    <w:abstractNumId w:val="28"/>
  </w:num>
  <w:num w:numId="12" w16cid:durableId="135992315">
    <w:abstractNumId w:val="1"/>
  </w:num>
  <w:num w:numId="13" w16cid:durableId="1456175546">
    <w:abstractNumId w:val="7"/>
  </w:num>
  <w:num w:numId="14" w16cid:durableId="1883864834">
    <w:abstractNumId w:val="46"/>
  </w:num>
  <w:num w:numId="15" w16cid:durableId="377972427">
    <w:abstractNumId w:val="5"/>
  </w:num>
  <w:num w:numId="16" w16cid:durableId="318269136">
    <w:abstractNumId w:val="53"/>
  </w:num>
  <w:num w:numId="17" w16cid:durableId="526798774">
    <w:abstractNumId w:val="2"/>
  </w:num>
  <w:num w:numId="18" w16cid:durableId="1245914831">
    <w:abstractNumId w:val="27"/>
  </w:num>
  <w:num w:numId="19" w16cid:durableId="258174446">
    <w:abstractNumId w:val="54"/>
  </w:num>
  <w:num w:numId="20" w16cid:durableId="1529299005">
    <w:abstractNumId w:val="40"/>
  </w:num>
  <w:num w:numId="21" w16cid:durableId="1988632551">
    <w:abstractNumId w:val="38"/>
  </w:num>
  <w:num w:numId="22" w16cid:durableId="1421178242">
    <w:abstractNumId w:val="6"/>
  </w:num>
  <w:num w:numId="23" w16cid:durableId="1393042660">
    <w:abstractNumId w:val="21"/>
  </w:num>
  <w:num w:numId="24" w16cid:durableId="29038435">
    <w:abstractNumId w:val="33"/>
  </w:num>
  <w:num w:numId="25" w16cid:durableId="724446621">
    <w:abstractNumId w:val="31"/>
  </w:num>
  <w:num w:numId="26" w16cid:durableId="844367587">
    <w:abstractNumId w:val="14"/>
  </w:num>
  <w:num w:numId="27" w16cid:durableId="836581476">
    <w:abstractNumId w:val="50"/>
  </w:num>
  <w:num w:numId="28" w16cid:durableId="1199587521">
    <w:abstractNumId w:val="45"/>
  </w:num>
  <w:num w:numId="29" w16cid:durableId="2073960271">
    <w:abstractNumId w:val="17"/>
  </w:num>
  <w:num w:numId="30" w16cid:durableId="315762426">
    <w:abstractNumId w:val="36"/>
  </w:num>
  <w:num w:numId="31" w16cid:durableId="1455826896">
    <w:abstractNumId w:val="23"/>
  </w:num>
  <w:num w:numId="32" w16cid:durableId="582568026">
    <w:abstractNumId w:val="22"/>
  </w:num>
  <w:num w:numId="33" w16cid:durableId="84962059">
    <w:abstractNumId w:val="19"/>
  </w:num>
  <w:num w:numId="34" w16cid:durableId="1255477208">
    <w:abstractNumId w:val="25"/>
  </w:num>
  <w:num w:numId="35" w16cid:durableId="1024526013">
    <w:abstractNumId w:val="16"/>
  </w:num>
  <w:num w:numId="36" w16cid:durableId="158159270">
    <w:abstractNumId w:val="41"/>
  </w:num>
  <w:num w:numId="37" w16cid:durableId="979960046">
    <w:abstractNumId w:val="37"/>
  </w:num>
  <w:num w:numId="38" w16cid:durableId="451442726">
    <w:abstractNumId w:val="30"/>
  </w:num>
  <w:num w:numId="39" w16cid:durableId="1261449119">
    <w:abstractNumId w:val="0"/>
  </w:num>
  <w:num w:numId="40" w16cid:durableId="1486819901">
    <w:abstractNumId w:val="42"/>
  </w:num>
  <w:num w:numId="41" w16cid:durableId="948125683">
    <w:abstractNumId w:val="39"/>
  </w:num>
  <w:num w:numId="42" w16cid:durableId="1252204828">
    <w:abstractNumId w:val="26"/>
  </w:num>
  <w:num w:numId="43" w16cid:durableId="1944262287">
    <w:abstractNumId w:val="8"/>
  </w:num>
  <w:num w:numId="44" w16cid:durableId="1201895984">
    <w:abstractNumId w:val="15"/>
  </w:num>
  <w:num w:numId="45" w16cid:durableId="1966688784">
    <w:abstractNumId w:val="43"/>
  </w:num>
  <w:num w:numId="46" w16cid:durableId="1527866434">
    <w:abstractNumId w:val="35"/>
  </w:num>
  <w:num w:numId="47" w16cid:durableId="987973916">
    <w:abstractNumId w:val="29"/>
  </w:num>
  <w:num w:numId="48" w16cid:durableId="489635940">
    <w:abstractNumId w:val="11"/>
  </w:num>
  <w:num w:numId="49" w16cid:durableId="1155754898">
    <w:abstractNumId w:val="24"/>
  </w:num>
  <w:num w:numId="50" w16cid:durableId="108552534">
    <w:abstractNumId w:val="20"/>
  </w:num>
  <w:num w:numId="51" w16cid:durableId="1183787567">
    <w:abstractNumId w:val="13"/>
  </w:num>
  <w:num w:numId="52" w16cid:durableId="294872122">
    <w:abstractNumId w:val="10"/>
  </w:num>
  <w:num w:numId="53" w16cid:durableId="74206134">
    <w:abstractNumId w:val="3"/>
  </w:num>
  <w:num w:numId="54" w16cid:durableId="1700232197">
    <w:abstractNumId w:val="12"/>
  </w:num>
  <w:num w:numId="55" w16cid:durableId="1157040008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37"/>
    <w:rsid w:val="00010AED"/>
    <w:rsid w:val="000423C0"/>
    <w:rsid w:val="00044842"/>
    <w:rsid w:val="00052952"/>
    <w:rsid w:val="00056BE4"/>
    <w:rsid w:val="00077529"/>
    <w:rsid w:val="00081E94"/>
    <w:rsid w:val="000853D9"/>
    <w:rsid w:val="00085A43"/>
    <w:rsid w:val="000861E2"/>
    <w:rsid w:val="000A1996"/>
    <w:rsid w:val="000B63F7"/>
    <w:rsid w:val="000C5B08"/>
    <w:rsid w:val="000D4992"/>
    <w:rsid w:val="000D4B5B"/>
    <w:rsid w:val="000F0F3A"/>
    <w:rsid w:val="000F2208"/>
    <w:rsid w:val="00117E5D"/>
    <w:rsid w:val="00120A38"/>
    <w:rsid w:val="00137E3E"/>
    <w:rsid w:val="0014669C"/>
    <w:rsid w:val="00150089"/>
    <w:rsid w:val="00152D46"/>
    <w:rsid w:val="00154869"/>
    <w:rsid w:val="001555F8"/>
    <w:rsid w:val="001568E7"/>
    <w:rsid w:val="00161189"/>
    <w:rsid w:val="0016256A"/>
    <w:rsid w:val="00167890"/>
    <w:rsid w:val="001720F2"/>
    <w:rsid w:val="0017280A"/>
    <w:rsid w:val="00196B82"/>
    <w:rsid w:val="001979EE"/>
    <w:rsid w:val="001A7043"/>
    <w:rsid w:val="001C185C"/>
    <w:rsid w:val="001C4954"/>
    <w:rsid w:val="001D0816"/>
    <w:rsid w:val="001E5FB2"/>
    <w:rsid w:val="001F4CA5"/>
    <w:rsid w:val="001F7324"/>
    <w:rsid w:val="0020116D"/>
    <w:rsid w:val="00210596"/>
    <w:rsid w:val="0021182D"/>
    <w:rsid w:val="0021409A"/>
    <w:rsid w:val="00215A1D"/>
    <w:rsid w:val="00221497"/>
    <w:rsid w:val="00227E3C"/>
    <w:rsid w:val="00236CEF"/>
    <w:rsid w:val="00241DF1"/>
    <w:rsid w:val="00242F22"/>
    <w:rsid w:val="002477D8"/>
    <w:rsid w:val="002566DA"/>
    <w:rsid w:val="00271BF5"/>
    <w:rsid w:val="00295854"/>
    <w:rsid w:val="002B3A2C"/>
    <w:rsid w:val="002C3FE7"/>
    <w:rsid w:val="002C5369"/>
    <w:rsid w:val="002D74B4"/>
    <w:rsid w:val="002E52A2"/>
    <w:rsid w:val="002F6000"/>
    <w:rsid w:val="00300AAA"/>
    <w:rsid w:val="003146E7"/>
    <w:rsid w:val="003244A3"/>
    <w:rsid w:val="00344DC1"/>
    <w:rsid w:val="00356D40"/>
    <w:rsid w:val="003717ED"/>
    <w:rsid w:val="003963FA"/>
    <w:rsid w:val="003A36A5"/>
    <w:rsid w:val="003E0A5C"/>
    <w:rsid w:val="003E2803"/>
    <w:rsid w:val="003E4C34"/>
    <w:rsid w:val="003F19E9"/>
    <w:rsid w:val="00414B98"/>
    <w:rsid w:val="00431A45"/>
    <w:rsid w:val="0044796E"/>
    <w:rsid w:val="00450D00"/>
    <w:rsid w:val="00452519"/>
    <w:rsid w:val="0045275D"/>
    <w:rsid w:val="004607A1"/>
    <w:rsid w:val="00461221"/>
    <w:rsid w:val="004801CA"/>
    <w:rsid w:val="00486D58"/>
    <w:rsid w:val="00492B06"/>
    <w:rsid w:val="0049600B"/>
    <w:rsid w:val="004A05BF"/>
    <w:rsid w:val="004A69A6"/>
    <w:rsid w:val="004C7C1C"/>
    <w:rsid w:val="004D0AB4"/>
    <w:rsid w:val="004D3F5F"/>
    <w:rsid w:val="004D5C04"/>
    <w:rsid w:val="004F6E33"/>
    <w:rsid w:val="00507426"/>
    <w:rsid w:val="0051415F"/>
    <w:rsid w:val="00525F29"/>
    <w:rsid w:val="00527813"/>
    <w:rsid w:val="00531CCA"/>
    <w:rsid w:val="00534CCD"/>
    <w:rsid w:val="00541863"/>
    <w:rsid w:val="00542A03"/>
    <w:rsid w:val="00557D27"/>
    <w:rsid w:val="005602E5"/>
    <w:rsid w:val="0056082D"/>
    <w:rsid w:val="005612F2"/>
    <w:rsid w:val="005836D3"/>
    <w:rsid w:val="00584D68"/>
    <w:rsid w:val="00586302"/>
    <w:rsid w:val="00591F58"/>
    <w:rsid w:val="00597EA6"/>
    <w:rsid w:val="005A39FE"/>
    <w:rsid w:val="005B2653"/>
    <w:rsid w:val="005B7FD8"/>
    <w:rsid w:val="005C0E5A"/>
    <w:rsid w:val="005D44EC"/>
    <w:rsid w:val="005F7FBC"/>
    <w:rsid w:val="0060580D"/>
    <w:rsid w:val="00607CDB"/>
    <w:rsid w:val="00611F1B"/>
    <w:rsid w:val="006142B6"/>
    <w:rsid w:val="0061463A"/>
    <w:rsid w:val="006146AE"/>
    <w:rsid w:val="00626121"/>
    <w:rsid w:val="00631082"/>
    <w:rsid w:val="00631333"/>
    <w:rsid w:val="00660DE0"/>
    <w:rsid w:val="00672151"/>
    <w:rsid w:val="006929D6"/>
    <w:rsid w:val="006A2556"/>
    <w:rsid w:val="006A46E2"/>
    <w:rsid w:val="006A62C8"/>
    <w:rsid w:val="006B600B"/>
    <w:rsid w:val="006C0DB5"/>
    <w:rsid w:val="006C5E2D"/>
    <w:rsid w:val="006D0F5A"/>
    <w:rsid w:val="006F3CAA"/>
    <w:rsid w:val="006F64DC"/>
    <w:rsid w:val="006F7F19"/>
    <w:rsid w:val="00701435"/>
    <w:rsid w:val="00710010"/>
    <w:rsid w:val="00720089"/>
    <w:rsid w:val="007468DF"/>
    <w:rsid w:val="007514E4"/>
    <w:rsid w:val="007611CB"/>
    <w:rsid w:val="00764681"/>
    <w:rsid w:val="0077190F"/>
    <w:rsid w:val="007819B6"/>
    <w:rsid w:val="0079017F"/>
    <w:rsid w:val="007A7C23"/>
    <w:rsid w:val="007C5C87"/>
    <w:rsid w:val="007D2AB2"/>
    <w:rsid w:val="007E1822"/>
    <w:rsid w:val="007E75D0"/>
    <w:rsid w:val="007F1D72"/>
    <w:rsid w:val="00830CE2"/>
    <w:rsid w:val="00832A55"/>
    <w:rsid w:val="0083607C"/>
    <w:rsid w:val="0084406E"/>
    <w:rsid w:val="00853CAB"/>
    <w:rsid w:val="00865039"/>
    <w:rsid w:val="00866842"/>
    <w:rsid w:val="00867BA6"/>
    <w:rsid w:val="00867D94"/>
    <w:rsid w:val="00871805"/>
    <w:rsid w:val="0087614D"/>
    <w:rsid w:val="00877AA0"/>
    <w:rsid w:val="00880966"/>
    <w:rsid w:val="00885D57"/>
    <w:rsid w:val="008A4426"/>
    <w:rsid w:val="008B32CC"/>
    <w:rsid w:val="008C1B88"/>
    <w:rsid w:val="008C29EE"/>
    <w:rsid w:val="008C44F9"/>
    <w:rsid w:val="008C59D2"/>
    <w:rsid w:val="008E2687"/>
    <w:rsid w:val="00913735"/>
    <w:rsid w:val="00916C3A"/>
    <w:rsid w:val="00916D7E"/>
    <w:rsid w:val="00920EAE"/>
    <w:rsid w:val="00927133"/>
    <w:rsid w:val="009463C6"/>
    <w:rsid w:val="00963E65"/>
    <w:rsid w:val="009748A0"/>
    <w:rsid w:val="0098105C"/>
    <w:rsid w:val="009A7484"/>
    <w:rsid w:val="009C396C"/>
    <w:rsid w:val="009C7858"/>
    <w:rsid w:val="009C7FFB"/>
    <w:rsid w:val="009D2708"/>
    <w:rsid w:val="009D2F6C"/>
    <w:rsid w:val="009D683E"/>
    <w:rsid w:val="009E2BC9"/>
    <w:rsid w:val="009E559E"/>
    <w:rsid w:val="009F3154"/>
    <w:rsid w:val="00A0031C"/>
    <w:rsid w:val="00A00D44"/>
    <w:rsid w:val="00A018BC"/>
    <w:rsid w:val="00A04339"/>
    <w:rsid w:val="00A05B4D"/>
    <w:rsid w:val="00A30065"/>
    <w:rsid w:val="00A330CF"/>
    <w:rsid w:val="00A34D50"/>
    <w:rsid w:val="00A36B1E"/>
    <w:rsid w:val="00A374B1"/>
    <w:rsid w:val="00A4391C"/>
    <w:rsid w:val="00A54794"/>
    <w:rsid w:val="00A57182"/>
    <w:rsid w:val="00A57588"/>
    <w:rsid w:val="00A57F2B"/>
    <w:rsid w:val="00A660F4"/>
    <w:rsid w:val="00A70D0A"/>
    <w:rsid w:val="00A74D4F"/>
    <w:rsid w:val="00A76901"/>
    <w:rsid w:val="00A83D17"/>
    <w:rsid w:val="00A84FE8"/>
    <w:rsid w:val="00AB7F7E"/>
    <w:rsid w:val="00AC1DBB"/>
    <w:rsid w:val="00AD0801"/>
    <w:rsid w:val="00AD1EFB"/>
    <w:rsid w:val="00B1231F"/>
    <w:rsid w:val="00B27721"/>
    <w:rsid w:val="00B448A4"/>
    <w:rsid w:val="00B54490"/>
    <w:rsid w:val="00B54D45"/>
    <w:rsid w:val="00B61207"/>
    <w:rsid w:val="00B62485"/>
    <w:rsid w:val="00B66F46"/>
    <w:rsid w:val="00B84C12"/>
    <w:rsid w:val="00B92353"/>
    <w:rsid w:val="00B93731"/>
    <w:rsid w:val="00B949E0"/>
    <w:rsid w:val="00BC2FC9"/>
    <w:rsid w:val="00BC7B7A"/>
    <w:rsid w:val="00BF689E"/>
    <w:rsid w:val="00C01CB0"/>
    <w:rsid w:val="00C163C4"/>
    <w:rsid w:val="00C50984"/>
    <w:rsid w:val="00C522C0"/>
    <w:rsid w:val="00C809D2"/>
    <w:rsid w:val="00C85E8A"/>
    <w:rsid w:val="00CA1C93"/>
    <w:rsid w:val="00CB4814"/>
    <w:rsid w:val="00CC4AAC"/>
    <w:rsid w:val="00D114F1"/>
    <w:rsid w:val="00D127CC"/>
    <w:rsid w:val="00D148D8"/>
    <w:rsid w:val="00D2144C"/>
    <w:rsid w:val="00D230DB"/>
    <w:rsid w:val="00D25587"/>
    <w:rsid w:val="00D35416"/>
    <w:rsid w:val="00D5115E"/>
    <w:rsid w:val="00D62E1C"/>
    <w:rsid w:val="00D63E42"/>
    <w:rsid w:val="00D6700D"/>
    <w:rsid w:val="00D72337"/>
    <w:rsid w:val="00D7317B"/>
    <w:rsid w:val="00D76CA9"/>
    <w:rsid w:val="00D8512C"/>
    <w:rsid w:val="00D91260"/>
    <w:rsid w:val="00DA127D"/>
    <w:rsid w:val="00DA162E"/>
    <w:rsid w:val="00DA1723"/>
    <w:rsid w:val="00DA2D78"/>
    <w:rsid w:val="00DD23BD"/>
    <w:rsid w:val="00DD388C"/>
    <w:rsid w:val="00DF49EB"/>
    <w:rsid w:val="00E0171A"/>
    <w:rsid w:val="00E020DD"/>
    <w:rsid w:val="00E0418D"/>
    <w:rsid w:val="00E041CB"/>
    <w:rsid w:val="00E07D57"/>
    <w:rsid w:val="00E50241"/>
    <w:rsid w:val="00E5628D"/>
    <w:rsid w:val="00E75482"/>
    <w:rsid w:val="00E85A89"/>
    <w:rsid w:val="00E92897"/>
    <w:rsid w:val="00E951D0"/>
    <w:rsid w:val="00EB0C82"/>
    <w:rsid w:val="00ED118B"/>
    <w:rsid w:val="00EE7D18"/>
    <w:rsid w:val="00EF481A"/>
    <w:rsid w:val="00F04DF6"/>
    <w:rsid w:val="00F125EA"/>
    <w:rsid w:val="00F15404"/>
    <w:rsid w:val="00F21482"/>
    <w:rsid w:val="00F321FF"/>
    <w:rsid w:val="00F43154"/>
    <w:rsid w:val="00F441E2"/>
    <w:rsid w:val="00F503E0"/>
    <w:rsid w:val="00F61CA3"/>
    <w:rsid w:val="00F65329"/>
    <w:rsid w:val="00F6603D"/>
    <w:rsid w:val="00F71AD2"/>
    <w:rsid w:val="00F95A17"/>
    <w:rsid w:val="00FA5DCE"/>
    <w:rsid w:val="00FC16BC"/>
    <w:rsid w:val="00FC1A41"/>
    <w:rsid w:val="00FC2397"/>
    <w:rsid w:val="00FC50DB"/>
    <w:rsid w:val="00FC608C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7C24"/>
  <w15:docId w15:val="{E6EC7816-75DD-4F12-97C0-9D76C5F1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D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43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A39"/>
  </w:style>
  <w:style w:type="paragraph" w:styleId="Piedepgina">
    <w:name w:val="footer"/>
    <w:basedOn w:val="Normal"/>
    <w:link w:val="PiedepginaCar"/>
    <w:uiPriority w:val="99"/>
    <w:unhideWhenUsed/>
    <w:rsid w:val="00043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A39"/>
  </w:style>
  <w:style w:type="paragraph" w:styleId="Prrafodelista">
    <w:name w:val="List Paragraph"/>
    <w:basedOn w:val="Normal"/>
    <w:link w:val="PrrafodelistaCar"/>
    <w:uiPriority w:val="34"/>
    <w:qFormat/>
    <w:rsid w:val="00043A39"/>
    <w:pPr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43A39"/>
    <w:pPr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3561AB"/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B5B"/>
    <w:rPr>
      <w:rFonts w:ascii="Arial MT" w:eastAsia="Arial MT" w:hAnsi="Arial MT" w:cs="Arial M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B5B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F3B5B"/>
    <w:rPr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9E68A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E07E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E07E7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7B52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626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8551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8551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1237F9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D08"/>
    <w:rPr>
      <w:rFonts w:ascii="Times New Roman" w:eastAsia="Times New Roman" w:hAnsi="Times New Roman" w:cs="Times New Roman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D08"/>
    <w:rPr>
      <w:rFonts w:ascii="Arial MT" w:eastAsia="Arial MT" w:hAnsi="Arial MT" w:cs="Arial MT"/>
      <w:b/>
      <w:bCs/>
      <w:sz w:val="20"/>
      <w:szCs w:val="20"/>
      <w:lang w:val="es-ES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customStyle="1" w:styleId="SinespaciadoCar">
    <w:name w:val="Sin espaciado Car"/>
    <w:link w:val="Sinespaciado"/>
    <w:uiPriority w:val="1"/>
    <w:locked/>
    <w:rsid w:val="00E448D2"/>
    <w:rPr>
      <w:sz w:val="22"/>
      <w:szCs w:val="22"/>
      <w:lang w:val="en-US" w:eastAsia="en-US" w:bidi="en-US"/>
    </w:rPr>
  </w:style>
  <w:style w:type="paragraph" w:styleId="Sinespaciado">
    <w:name w:val="No Spacing"/>
    <w:link w:val="SinespaciadoCar"/>
    <w:uiPriority w:val="1"/>
    <w:qFormat/>
    <w:rsid w:val="00E448D2"/>
    <w:pPr>
      <w:widowControl/>
    </w:pPr>
    <w:rPr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BB6C84"/>
    <w:pPr>
      <w:widowControl/>
      <w:spacing w:before="100" w:beforeAutospacing="1" w:after="100" w:afterAutospacing="1"/>
    </w:pPr>
  </w:style>
  <w:style w:type="table" w:customStyle="1" w:styleId="af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C809D2"/>
    <w:pPr>
      <w:widowControl/>
    </w:pPr>
    <w:rPr>
      <w:sz w:val="20"/>
      <w:szCs w:val="20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xkgUGIGQTaJ8NUUosMJO0MFXgw==">CgMxLjAyCGguZ2pkZ3hzMgloLjFmb2I5dGUyCGgudHlqY3d0OAByITFKdVh2TEZNamN3Q0hZdWpnRWs4MkM2RWdOUmNqSlozSA==</go:docsCustomData>
</go:gDocsCustomXmlDataStorage>
</file>

<file path=customXml/itemProps1.xml><?xml version="1.0" encoding="utf-8"?>
<ds:datastoreItem xmlns:ds="http://schemas.openxmlformats.org/officeDocument/2006/customXml" ds:itemID="{78605F10-AA01-46AE-881C-C735CE78F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1616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Kytra Abadia Herrera</cp:lastModifiedBy>
  <cp:revision>3</cp:revision>
  <cp:lastPrinted>2025-01-24T20:37:00Z</cp:lastPrinted>
  <dcterms:created xsi:type="dcterms:W3CDTF">2025-01-27T19:45:00Z</dcterms:created>
  <dcterms:modified xsi:type="dcterms:W3CDTF">2025-01-27T19:50:00Z</dcterms:modified>
</cp:coreProperties>
</file>