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F612B" w14:textId="77777777" w:rsidR="00C2766C" w:rsidRPr="00D32F02" w:rsidRDefault="00C2766C" w:rsidP="00123057">
      <w:pPr>
        <w:pStyle w:val="Sinespaciado"/>
        <w:ind w:left="142" w:hanging="142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Hlk35369638"/>
      <w:bookmarkStart w:id="1" w:name="_Hlk71806417"/>
      <w:bookmarkStart w:id="2" w:name="OLE_LINK1"/>
      <w:bookmarkStart w:id="3" w:name="OLE_LINK2"/>
      <w:bookmarkStart w:id="4" w:name="_Hlk71806481"/>
      <w:bookmarkStart w:id="5" w:name="_GoBack"/>
      <w:bookmarkEnd w:id="5"/>
    </w:p>
    <w:bookmarkEnd w:id="0"/>
    <w:p w14:paraId="711F647E" w14:textId="4B3F7390" w:rsidR="00254999" w:rsidRPr="00254999" w:rsidRDefault="00254999" w:rsidP="001F67AC">
      <w:pPr>
        <w:jc w:val="center"/>
        <w:rPr>
          <w:rFonts w:ascii="Arial" w:hAnsi="Arial" w:cs="Arial"/>
          <w:bCs/>
          <w:sz w:val="24"/>
          <w:szCs w:val="24"/>
        </w:rPr>
      </w:pPr>
      <w:r w:rsidRPr="00254999">
        <w:rPr>
          <w:rFonts w:ascii="Arial" w:hAnsi="Arial" w:cs="Arial"/>
          <w:bCs/>
          <w:sz w:val="24"/>
          <w:szCs w:val="24"/>
        </w:rPr>
        <w:t xml:space="preserve">Por el cual se adiciona el Capítulo </w:t>
      </w:r>
      <w:r w:rsidR="00663E16" w:rsidRPr="00254999">
        <w:rPr>
          <w:rFonts w:ascii="Arial" w:hAnsi="Arial" w:cs="Arial"/>
          <w:bCs/>
          <w:sz w:val="24"/>
          <w:szCs w:val="24"/>
        </w:rPr>
        <w:t>1</w:t>
      </w:r>
      <w:r w:rsidR="00663E16">
        <w:rPr>
          <w:rFonts w:ascii="Arial" w:hAnsi="Arial" w:cs="Arial"/>
          <w:bCs/>
          <w:sz w:val="24"/>
          <w:szCs w:val="24"/>
        </w:rPr>
        <w:t>3</w:t>
      </w:r>
      <w:r w:rsidR="00663E16" w:rsidRPr="00254999">
        <w:rPr>
          <w:rFonts w:ascii="Arial" w:hAnsi="Arial" w:cs="Arial"/>
          <w:bCs/>
          <w:sz w:val="24"/>
          <w:szCs w:val="24"/>
        </w:rPr>
        <w:t xml:space="preserve"> </w:t>
      </w:r>
      <w:r w:rsidRPr="00254999">
        <w:rPr>
          <w:rFonts w:ascii="Arial" w:hAnsi="Arial" w:cs="Arial"/>
          <w:bCs/>
          <w:sz w:val="24"/>
          <w:szCs w:val="24"/>
        </w:rPr>
        <w:t>al Título 4 de la Parte 2 del Libro 2 del Decreto 1072 de 2015, Decreto Único Reglamentario del Sector Trabajo, para establecer acciones de promoción de la salud mental, prevención de problemas y trastornos mentales</w:t>
      </w:r>
      <w:r w:rsidR="00942310">
        <w:rPr>
          <w:rFonts w:ascii="Arial" w:hAnsi="Arial" w:cs="Arial"/>
          <w:bCs/>
          <w:sz w:val="24"/>
          <w:szCs w:val="24"/>
        </w:rPr>
        <w:t>,</w:t>
      </w:r>
      <w:r w:rsidRPr="00254999">
        <w:rPr>
          <w:rFonts w:ascii="Arial" w:hAnsi="Arial" w:cs="Arial"/>
          <w:bCs/>
          <w:sz w:val="24"/>
          <w:szCs w:val="24"/>
        </w:rPr>
        <w:t xml:space="preserve"> y consumo de s</w:t>
      </w:r>
      <w:r w:rsidR="007A5489">
        <w:rPr>
          <w:rFonts w:ascii="Arial" w:hAnsi="Arial" w:cs="Arial"/>
          <w:bCs/>
          <w:sz w:val="24"/>
          <w:szCs w:val="24"/>
        </w:rPr>
        <w:t>u</w:t>
      </w:r>
      <w:r w:rsidRPr="00254999">
        <w:rPr>
          <w:rFonts w:ascii="Arial" w:hAnsi="Arial" w:cs="Arial"/>
          <w:bCs/>
          <w:sz w:val="24"/>
          <w:szCs w:val="24"/>
        </w:rPr>
        <w:t>sta</w:t>
      </w:r>
      <w:r w:rsidR="007A5489">
        <w:rPr>
          <w:rFonts w:ascii="Arial" w:hAnsi="Arial" w:cs="Arial"/>
          <w:bCs/>
          <w:sz w:val="24"/>
          <w:szCs w:val="24"/>
        </w:rPr>
        <w:t>ncias</w:t>
      </w:r>
      <w:r w:rsidRPr="00254999">
        <w:rPr>
          <w:rFonts w:ascii="Arial" w:hAnsi="Arial" w:cs="Arial"/>
          <w:bCs/>
          <w:sz w:val="24"/>
          <w:szCs w:val="24"/>
        </w:rPr>
        <w:t xml:space="preserve"> psicoactivas en el ámbito laboral</w:t>
      </w:r>
    </w:p>
    <w:p w14:paraId="5C5F269D" w14:textId="77777777" w:rsidR="00254999" w:rsidRPr="00254999" w:rsidRDefault="00254999">
      <w:pPr>
        <w:jc w:val="center"/>
        <w:rPr>
          <w:rFonts w:ascii="Arial" w:hAnsi="Arial" w:cs="Arial"/>
          <w:bCs/>
          <w:sz w:val="24"/>
          <w:szCs w:val="24"/>
        </w:rPr>
      </w:pPr>
    </w:p>
    <w:p w14:paraId="49594427" w14:textId="77777777" w:rsidR="00C2766C" w:rsidRPr="00D32F02" w:rsidRDefault="00C2766C">
      <w:pPr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14:paraId="00987453" w14:textId="77777777" w:rsidR="00C2766C" w:rsidRPr="00D32F02" w:rsidRDefault="00C2766C">
      <w:pPr>
        <w:jc w:val="center"/>
        <w:rPr>
          <w:rFonts w:ascii="Arial" w:hAnsi="Arial" w:cs="Arial"/>
          <w:b/>
          <w:sz w:val="24"/>
          <w:szCs w:val="24"/>
        </w:rPr>
      </w:pPr>
      <w:r w:rsidRPr="00D32F02">
        <w:rPr>
          <w:rFonts w:ascii="Arial" w:hAnsi="Arial" w:cs="Arial"/>
          <w:b/>
          <w:sz w:val="24"/>
          <w:szCs w:val="24"/>
        </w:rPr>
        <w:t>EL PRESIDENTE DE LA REPÚBLICA DE COLOMBIA</w:t>
      </w:r>
    </w:p>
    <w:p w14:paraId="73B333B2" w14:textId="77777777" w:rsidR="00C2766C" w:rsidRPr="00D32F02" w:rsidRDefault="00C2766C">
      <w:pPr>
        <w:jc w:val="both"/>
        <w:rPr>
          <w:rFonts w:ascii="Arial" w:hAnsi="Arial" w:cs="Arial"/>
          <w:bCs/>
          <w:sz w:val="24"/>
          <w:szCs w:val="24"/>
        </w:rPr>
      </w:pPr>
    </w:p>
    <w:p w14:paraId="3CD31F90" w14:textId="6BF12D26" w:rsidR="00254999" w:rsidRPr="00254999" w:rsidRDefault="00254999" w:rsidP="00844651">
      <w:pPr>
        <w:jc w:val="center"/>
        <w:rPr>
          <w:rFonts w:ascii="Arial" w:hAnsi="Arial" w:cs="Arial"/>
          <w:bCs/>
          <w:sz w:val="24"/>
          <w:szCs w:val="24"/>
          <w:lang w:val="es-ES_tradnl"/>
        </w:rPr>
      </w:pPr>
      <w:r w:rsidRPr="00254999">
        <w:rPr>
          <w:rFonts w:ascii="Arial" w:hAnsi="Arial" w:cs="Arial"/>
          <w:bCs/>
          <w:sz w:val="24"/>
          <w:szCs w:val="24"/>
        </w:rPr>
        <w:t xml:space="preserve">En ejercicio de sus facultades constitucionales y legales, en particular las conferidas en el artículo 189 numeral 11 de la Constitución Política, </w:t>
      </w:r>
      <w:r w:rsidR="00997685">
        <w:rPr>
          <w:rFonts w:ascii="Arial" w:hAnsi="Arial" w:cs="Arial"/>
          <w:bCs/>
          <w:sz w:val="24"/>
          <w:szCs w:val="24"/>
        </w:rPr>
        <w:t xml:space="preserve">el </w:t>
      </w:r>
      <w:r w:rsidR="00781C22">
        <w:rPr>
          <w:rFonts w:ascii="Arial" w:hAnsi="Arial" w:cs="Arial"/>
          <w:bCs/>
          <w:sz w:val="24"/>
          <w:szCs w:val="24"/>
        </w:rPr>
        <w:t xml:space="preserve">artículo 56 del </w:t>
      </w:r>
      <w:r w:rsidR="00781C22" w:rsidRPr="00781C22">
        <w:rPr>
          <w:rFonts w:ascii="Arial" w:hAnsi="Arial" w:cs="Arial"/>
          <w:bCs/>
          <w:sz w:val="24"/>
          <w:szCs w:val="24"/>
        </w:rPr>
        <w:t xml:space="preserve">Decreto </w:t>
      </w:r>
      <w:r w:rsidR="004F39D3" w:rsidRPr="00781C22">
        <w:rPr>
          <w:rFonts w:ascii="Arial" w:hAnsi="Arial" w:cs="Arial"/>
          <w:bCs/>
          <w:sz w:val="24"/>
          <w:szCs w:val="24"/>
        </w:rPr>
        <w:t>Ley 1295</w:t>
      </w:r>
      <w:r w:rsidR="00781C22" w:rsidRPr="00781C22">
        <w:rPr>
          <w:rFonts w:ascii="Arial" w:hAnsi="Arial" w:cs="Arial"/>
          <w:bCs/>
          <w:sz w:val="24"/>
          <w:szCs w:val="24"/>
        </w:rPr>
        <w:t xml:space="preserve"> de 1994</w:t>
      </w:r>
      <w:r w:rsidR="00781C22">
        <w:rPr>
          <w:rFonts w:ascii="Arial" w:hAnsi="Arial" w:cs="Arial"/>
          <w:bCs/>
          <w:sz w:val="24"/>
          <w:szCs w:val="24"/>
        </w:rPr>
        <w:t>,</w:t>
      </w:r>
      <w:r w:rsidR="00997685">
        <w:rPr>
          <w:rFonts w:ascii="Arial" w:hAnsi="Arial" w:cs="Arial"/>
          <w:bCs/>
          <w:sz w:val="24"/>
          <w:szCs w:val="24"/>
        </w:rPr>
        <w:t xml:space="preserve"> </w:t>
      </w:r>
      <w:r w:rsidRPr="00254999">
        <w:rPr>
          <w:rFonts w:ascii="Arial" w:hAnsi="Arial" w:cs="Arial"/>
          <w:bCs/>
          <w:sz w:val="24"/>
          <w:szCs w:val="24"/>
        </w:rPr>
        <w:t xml:space="preserve">el artículo 6 y 7 de la Ley 1566 de 2012, </w:t>
      </w:r>
      <w:r w:rsidRPr="008D2378">
        <w:rPr>
          <w:rFonts w:ascii="Arial" w:hAnsi="Arial" w:cs="Arial"/>
          <w:bCs/>
          <w:sz w:val="24"/>
          <w:szCs w:val="24"/>
        </w:rPr>
        <w:t>los artículos 9 y 21 de la Ley 1616 de 2013</w:t>
      </w:r>
      <w:r w:rsidRPr="00254999">
        <w:rPr>
          <w:rFonts w:ascii="Arial" w:hAnsi="Arial" w:cs="Arial"/>
          <w:bCs/>
          <w:sz w:val="24"/>
          <w:szCs w:val="24"/>
        </w:rPr>
        <w:t>, y</w:t>
      </w:r>
    </w:p>
    <w:p w14:paraId="0A6EABE9" w14:textId="77777777" w:rsidR="00C2766C" w:rsidRPr="00254999" w:rsidRDefault="00C2766C" w:rsidP="001F67AC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52C5BFE4" w14:textId="77777777" w:rsidR="00C2766C" w:rsidRPr="00D32F02" w:rsidRDefault="00C2766C">
      <w:pPr>
        <w:jc w:val="both"/>
        <w:rPr>
          <w:rFonts w:ascii="Arial" w:hAnsi="Arial" w:cs="Arial"/>
          <w:b/>
          <w:sz w:val="24"/>
          <w:szCs w:val="24"/>
        </w:rPr>
      </w:pPr>
    </w:p>
    <w:p w14:paraId="075F7B27" w14:textId="77777777" w:rsidR="00C2766C" w:rsidRPr="00D32F02" w:rsidRDefault="00C2766C">
      <w:pPr>
        <w:jc w:val="center"/>
        <w:rPr>
          <w:rFonts w:ascii="Arial" w:hAnsi="Arial" w:cs="Arial"/>
          <w:b/>
          <w:sz w:val="24"/>
          <w:szCs w:val="24"/>
        </w:rPr>
      </w:pPr>
      <w:r w:rsidRPr="00D32F02">
        <w:rPr>
          <w:rFonts w:ascii="Arial" w:hAnsi="Arial" w:cs="Arial"/>
          <w:b/>
          <w:sz w:val="24"/>
          <w:szCs w:val="24"/>
        </w:rPr>
        <w:t>CONSIDERANDO</w:t>
      </w:r>
    </w:p>
    <w:p w14:paraId="75043B2A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</w:t>
      </w:r>
      <w:r w:rsidR="0051018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el Convenio número 161</w:t>
      </w:r>
      <w:r w:rsidR="0072308F">
        <w:rPr>
          <w:rFonts w:ascii="Arial" w:hAnsi="Arial" w:cs="Arial"/>
        </w:rPr>
        <w:t xml:space="preserve"> de la </w:t>
      </w:r>
      <w:r w:rsidR="00A70861" w:rsidRPr="00254999">
        <w:rPr>
          <w:rFonts w:ascii="Arial" w:hAnsi="Arial" w:cs="Arial"/>
        </w:rPr>
        <w:t>Organización Internacional del Trabajo</w:t>
      </w:r>
      <w:r w:rsidRPr="00254999">
        <w:rPr>
          <w:rFonts w:ascii="Arial" w:hAnsi="Arial" w:cs="Arial"/>
        </w:rPr>
        <w:t>, sobre los servicios de salud en el trabajo</w:t>
      </w:r>
      <w:r w:rsidR="00E06C8D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</w:t>
      </w:r>
      <w:r w:rsidR="00A70861">
        <w:rPr>
          <w:rFonts w:ascii="Arial" w:hAnsi="Arial" w:cs="Arial"/>
        </w:rPr>
        <w:t>ratificado en Colombia mediante</w:t>
      </w:r>
      <w:r w:rsidRPr="00254999">
        <w:rPr>
          <w:rFonts w:ascii="Arial" w:hAnsi="Arial" w:cs="Arial"/>
        </w:rPr>
        <w:t xml:space="preserve"> la Ley 378 de 1997, en su artículo 5, literales f) e i), establece que los servicios de salud en el trabajo</w:t>
      </w:r>
      <w:r w:rsidR="00A27A97">
        <w:rPr>
          <w:rFonts w:ascii="Arial" w:hAnsi="Arial" w:cs="Arial"/>
        </w:rPr>
        <w:t xml:space="preserve">, sin perjuicio de </w:t>
      </w:r>
      <w:r w:rsidR="00A27A97" w:rsidRPr="00075199">
        <w:rPr>
          <w:rFonts w:ascii="Arial" w:hAnsi="Arial" w:cs="Arial"/>
        </w:rPr>
        <w:t>las responsabilidades de cada empleador,</w:t>
      </w:r>
      <w:r w:rsidRPr="00075199">
        <w:rPr>
          <w:rFonts w:ascii="Arial" w:hAnsi="Arial" w:cs="Arial"/>
        </w:rPr>
        <w:t xml:space="preserve"> deberán asegurar</w:t>
      </w:r>
      <w:r w:rsidR="00395AAE" w:rsidRPr="00075199">
        <w:rPr>
          <w:rFonts w:ascii="Arial" w:hAnsi="Arial" w:cs="Arial"/>
        </w:rPr>
        <w:t xml:space="preserve">, entre otras, </w:t>
      </w:r>
      <w:r w:rsidR="00A27A97" w:rsidRPr="00075199">
        <w:rPr>
          <w:rFonts w:ascii="Arial" w:hAnsi="Arial" w:cs="Arial"/>
        </w:rPr>
        <w:t>la identificación y evaluación de riesgos que puedan afectar la salud en el lugar de trabajo, la vigilancia de los factores del ambiente de trabajo y las prá</w:t>
      </w:r>
      <w:r w:rsidR="00395AAE" w:rsidRPr="00075199">
        <w:rPr>
          <w:rFonts w:ascii="Arial" w:hAnsi="Arial" w:cs="Arial"/>
        </w:rPr>
        <w:t>cticas que puedan</w:t>
      </w:r>
      <w:r w:rsidR="00075199">
        <w:rPr>
          <w:rFonts w:ascii="Arial" w:hAnsi="Arial" w:cs="Arial"/>
        </w:rPr>
        <w:t xml:space="preserve"> afectar </w:t>
      </w:r>
      <w:r w:rsidR="00395AAE" w:rsidRPr="00075199">
        <w:rPr>
          <w:rFonts w:ascii="Arial" w:hAnsi="Arial" w:cs="Arial"/>
        </w:rPr>
        <w:t xml:space="preserve">la salud de los trabajadores, </w:t>
      </w:r>
      <w:r w:rsidR="0008147E" w:rsidRPr="00075199">
        <w:rPr>
          <w:rFonts w:ascii="Arial" w:hAnsi="Arial" w:cs="Arial"/>
        </w:rPr>
        <w:t>la adopción de medidas de rehabilitación y asesorar sobre la planificación y organización del trabajo.</w:t>
      </w:r>
    </w:p>
    <w:p w14:paraId="3E5EBCB5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</w:t>
      </w:r>
      <w:r w:rsidR="0051018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la Ley 1566 de 2012, por la cual se dictan normas para garantizar la atención integral a personas que consumen sustancias psicoactivas, entre otras disposiciones, reconoció que el consumo, abuso y adicción a sustancias psicoactivas lícitas o ilícitas, es un asunto de salud pública y bienestar de la familia, la comunidad y los individuos.</w:t>
      </w:r>
    </w:p>
    <w:p w14:paraId="537A4EBC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</w:t>
      </w:r>
      <w:r w:rsidR="0051018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</w:t>
      </w:r>
      <w:r w:rsidR="004610A0">
        <w:rPr>
          <w:rFonts w:ascii="Arial" w:hAnsi="Arial" w:cs="Arial"/>
        </w:rPr>
        <w:t>a través d</w:t>
      </w:r>
      <w:r w:rsidR="00965C92">
        <w:rPr>
          <w:rFonts w:ascii="Arial" w:hAnsi="Arial" w:cs="Arial"/>
        </w:rPr>
        <w:t xml:space="preserve">e </w:t>
      </w:r>
      <w:r w:rsidRPr="00254999">
        <w:rPr>
          <w:rFonts w:ascii="Arial" w:hAnsi="Arial" w:cs="Arial"/>
        </w:rPr>
        <w:t>la Resolución 4886 de 2018</w:t>
      </w:r>
      <w:r w:rsidR="000C7EFB">
        <w:rPr>
          <w:rFonts w:ascii="Arial" w:hAnsi="Arial" w:cs="Arial"/>
        </w:rPr>
        <w:t xml:space="preserve"> expedida por el Ministerio de Salud y Protección Social</w:t>
      </w:r>
      <w:r w:rsidRPr="00254999">
        <w:rPr>
          <w:rFonts w:ascii="Arial" w:hAnsi="Arial" w:cs="Arial"/>
        </w:rPr>
        <w:t xml:space="preserve">, </w:t>
      </w:r>
      <w:r w:rsidR="00965C92">
        <w:rPr>
          <w:rFonts w:ascii="Arial" w:hAnsi="Arial" w:cs="Arial"/>
        </w:rPr>
        <w:t xml:space="preserve">se </w:t>
      </w:r>
      <w:r w:rsidRPr="00254999">
        <w:rPr>
          <w:rFonts w:ascii="Arial" w:hAnsi="Arial" w:cs="Arial"/>
        </w:rPr>
        <w:t>adopt</w:t>
      </w:r>
      <w:r w:rsidR="00FD6B6F">
        <w:rPr>
          <w:rFonts w:ascii="Arial" w:hAnsi="Arial" w:cs="Arial"/>
        </w:rPr>
        <w:t>ó</w:t>
      </w:r>
      <w:r w:rsidRPr="00254999">
        <w:rPr>
          <w:rFonts w:ascii="Arial" w:hAnsi="Arial" w:cs="Arial"/>
        </w:rPr>
        <w:t xml:space="preserve"> la política nacional de salud mental, la cual busca promover la salud mental como elemento integral de la garantía del derecho a la salud de todas las personas, familias y comunidades, entendidos como sujetos individuales</w:t>
      </w:r>
      <w:r w:rsidR="00AE700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</w:t>
      </w:r>
      <w:r w:rsidR="00AE7002">
        <w:rPr>
          <w:rFonts w:ascii="Arial" w:hAnsi="Arial" w:cs="Arial"/>
        </w:rPr>
        <w:t>mediante el</w:t>
      </w:r>
      <w:r w:rsidRPr="00254999">
        <w:rPr>
          <w:rFonts w:ascii="Arial" w:hAnsi="Arial" w:cs="Arial"/>
        </w:rPr>
        <w:t xml:space="preserve"> desarrollo de acciones promocionales para </w:t>
      </w:r>
      <w:r w:rsidR="00166D38">
        <w:rPr>
          <w:rFonts w:ascii="Arial" w:hAnsi="Arial" w:cs="Arial"/>
        </w:rPr>
        <w:t xml:space="preserve">su </w:t>
      </w:r>
      <w:r w:rsidRPr="00254999">
        <w:rPr>
          <w:rFonts w:ascii="Arial" w:hAnsi="Arial" w:cs="Arial"/>
        </w:rPr>
        <w:t>cuidado y de prevención de los problemas y trastornos mentales, el suicidio, las violencias interpersonales y la epilepsia.</w:t>
      </w:r>
    </w:p>
    <w:p w14:paraId="162B5A1E" w14:textId="1D36574F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</w:t>
      </w:r>
      <w:r w:rsidR="0051018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</w:t>
      </w:r>
      <w:r w:rsidR="00663E16">
        <w:rPr>
          <w:rFonts w:ascii="Arial" w:hAnsi="Arial" w:cs="Arial"/>
        </w:rPr>
        <w:t>el Ministerio de Salud y Protección Social</w:t>
      </w:r>
      <w:r w:rsidR="00965C92">
        <w:rPr>
          <w:rFonts w:ascii="Arial" w:hAnsi="Arial" w:cs="Arial"/>
        </w:rPr>
        <w:t xml:space="preserve">, </w:t>
      </w:r>
      <w:r w:rsidR="000C7EFB">
        <w:rPr>
          <w:rFonts w:ascii="Arial" w:hAnsi="Arial" w:cs="Arial"/>
        </w:rPr>
        <w:t xml:space="preserve">a través de </w:t>
      </w:r>
      <w:r w:rsidRPr="00254999">
        <w:rPr>
          <w:rFonts w:ascii="Arial" w:hAnsi="Arial" w:cs="Arial"/>
        </w:rPr>
        <w:t xml:space="preserve">la Resolución 89 de 2019, adoptó la </w:t>
      </w:r>
      <w:r w:rsidR="004610A0">
        <w:rPr>
          <w:rFonts w:ascii="Arial" w:hAnsi="Arial" w:cs="Arial"/>
        </w:rPr>
        <w:t>P</w:t>
      </w:r>
      <w:r w:rsidRPr="00254999">
        <w:rPr>
          <w:rFonts w:ascii="Arial" w:hAnsi="Arial" w:cs="Arial"/>
        </w:rPr>
        <w:t xml:space="preserve">olítica </w:t>
      </w:r>
      <w:r w:rsidR="004610A0">
        <w:rPr>
          <w:rFonts w:ascii="Arial" w:hAnsi="Arial" w:cs="Arial"/>
        </w:rPr>
        <w:t>N</w:t>
      </w:r>
      <w:r w:rsidRPr="00254999">
        <w:rPr>
          <w:rFonts w:ascii="Arial" w:hAnsi="Arial" w:cs="Arial"/>
        </w:rPr>
        <w:t xml:space="preserve">acional </w:t>
      </w:r>
      <w:r w:rsidR="004610A0">
        <w:rPr>
          <w:rFonts w:ascii="Arial" w:hAnsi="Arial" w:cs="Arial"/>
        </w:rPr>
        <w:t>I</w:t>
      </w:r>
      <w:r w:rsidRPr="00254999">
        <w:rPr>
          <w:rFonts w:ascii="Arial" w:hAnsi="Arial" w:cs="Arial"/>
        </w:rPr>
        <w:t xml:space="preserve">ntegral de </w:t>
      </w:r>
      <w:r w:rsidR="004610A0">
        <w:rPr>
          <w:rFonts w:ascii="Arial" w:hAnsi="Arial" w:cs="Arial"/>
        </w:rPr>
        <w:t>P</w:t>
      </w:r>
      <w:r w:rsidRPr="00254999">
        <w:rPr>
          <w:rFonts w:ascii="Arial" w:hAnsi="Arial" w:cs="Arial"/>
        </w:rPr>
        <w:t xml:space="preserve">revención y </w:t>
      </w:r>
      <w:r w:rsidR="004610A0">
        <w:rPr>
          <w:rFonts w:ascii="Arial" w:hAnsi="Arial" w:cs="Arial"/>
        </w:rPr>
        <w:t>A</w:t>
      </w:r>
      <w:r w:rsidRPr="00254999">
        <w:rPr>
          <w:rFonts w:ascii="Arial" w:hAnsi="Arial" w:cs="Arial"/>
        </w:rPr>
        <w:t xml:space="preserve">tención del </w:t>
      </w:r>
      <w:r w:rsidR="004610A0">
        <w:rPr>
          <w:rFonts w:ascii="Arial" w:hAnsi="Arial" w:cs="Arial"/>
        </w:rPr>
        <w:t>C</w:t>
      </w:r>
      <w:r w:rsidRPr="00254999">
        <w:rPr>
          <w:rFonts w:ascii="Arial" w:hAnsi="Arial" w:cs="Arial"/>
        </w:rPr>
        <w:t xml:space="preserve">onsumo de </w:t>
      </w:r>
      <w:r w:rsidR="004610A0">
        <w:rPr>
          <w:rFonts w:ascii="Arial" w:hAnsi="Arial" w:cs="Arial"/>
        </w:rPr>
        <w:t>S</w:t>
      </w:r>
      <w:r w:rsidRPr="00254999">
        <w:rPr>
          <w:rFonts w:ascii="Arial" w:hAnsi="Arial" w:cs="Arial"/>
        </w:rPr>
        <w:t xml:space="preserve">ustancias </w:t>
      </w:r>
      <w:r w:rsidR="004610A0">
        <w:rPr>
          <w:rFonts w:ascii="Arial" w:hAnsi="Arial" w:cs="Arial"/>
        </w:rPr>
        <w:t>P</w:t>
      </w:r>
      <w:r w:rsidRPr="00254999">
        <w:rPr>
          <w:rFonts w:ascii="Arial" w:hAnsi="Arial" w:cs="Arial"/>
        </w:rPr>
        <w:t xml:space="preserve">sicoactivas, </w:t>
      </w:r>
      <w:r w:rsidR="00166D38">
        <w:rPr>
          <w:rFonts w:ascii="Arial" w:hAnsi="Arial" w:cs="Arial"/>
        </w:rPr>
        <w:t>en la que</w:t>
      </w:r>
      <w:r w:rsidRPr="00254999">
        <w:rPr>
          <w:rFonts w:ascii="Arial" w:hAnsi="Arial" w:cs="Arial"/>
        </w:rPr>
        <w:t xml:space="preserve"> se reconocen las complejidades del fenómeno </w:t>
      </w:r>
      <w:r w:rsidR="004169E2">
        <w:rPr>
          <w:rFonts w:ascii="Arial" w:hAnsi="Arial" w:cs="Arial"/>
        </w:rPr>
        <w:t>de este tipo de sustancias</w:t>
      </w:r>
      <w:r w:rsidRPr="00254999">
        <w:rPr>
          <w:rFonts w:ascii="Arial" w:hAnsi="Arial" w:cs="Arial"/>
        </w:rPr>
        <w:t xml:space="preserve"> y los efectos que el consumo genera en los procesos de desarrollo de las personas, las familias y las comunidades, y en particular en la población más joven y </w:t>
      </w:r>
      <w:r w:rsidR="004169E2">
        <w:rPr>
          <w:rFonts w:ascii="Arial" w:hAnsi="Arial" w:cs="Arial"/>
        </w:rPr>
        <w:t xml:space="preserve">en </w:t>
      </w:r>
      <w:r w:rsidRPr="00254999">
        <w:rPr>
          <w:rFonts w:ascii="Arial" w:hAnsi="Arial" w:cs="Arial"/>
        </w:rPr>
        <w:t>mujeres</w:t>
      </w:r>
      <w:r w:rsidR="0006542E">
        <w:rPr>
          <w:rFonts w:ascii="Arial" w:hAnsi="Arial" w:cs="Arial"/>
        </w:rPr>
        <w:t xml:space="preserve">; </w:t>
      </w:r>
      <w:r w:rsidRPr="00254999">
        <w:rPr>
          <w:rFonts w:ascii="Arial" w:hAnsi="Arial" w:cs="Arial"/>
        </w:rPr>
        <w:t xml:space="preserve">política </w:t>
      </w:r>
      <w:r w:rsidR="00965C92">
        <w:rPr>
          <w:rFonts w:ascii="Arial" w:hAnsi="Arial" w:cs="Arial"/>
        </w:rPr>
        <w:t xml:space="preserve">que </w:t>
      </w:r>
      <w:r w:rsidRPr="00254999">
        <w:rPr>
          <w:rFonts w:ascii="Arial" w:hAnsi="Arial" w:cs="Arial"/>
        </w:rPr>
        <w:t>se estructura a través de ejes complementarios, manteniendo la atención integral a través de los diferentes momentos del curso de vida y entorno, teniendo en cuenta que los</w:t>
      </w:r>
      <w:r w:rsidR="00965C92">
        <w:rPr>
          <w:rFonts w:ascii="Arial" w:hAnsi="Arial" w:cs="Arial"/>
        </w:rPr>
        <w:t xml:space="preserve"> </w:t>
      </w:r>
      <w:r w:rsidRPr="00254999">
        <w:rPr>
          <w:rFonts w:ascii="Arial" w:hAnsi="Arial" w:cs="Arial"/>
        </w:rPr>
        <w:t>individuos y colectivos transitan en más de uno de ellos y definiendo las orientaciones estratégicas para establecer acciones e intervenciones sectoriales.</w:t>
      </w:r>
    </w:p>
    <w:p w14:paraId="182CDFE2" w14:textId="77777777" w:rsidR="00254999" w:rsidRDefault="00254999" w:rsidP="00AA362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</w:t>
      </w:r>
      <w:r w:rsidR="0051018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la </w:t>
      </w:r>
      <w:r w:rsidR="006647B2" w:rsidRPr="00254999">
        <w:rPr>
          <w:rFonts w:ascii="Arial" w:hAnsi="Arial" w:cs="Arial"/>
        </w:rPr>
        <w:t>Ley 1751 de 2015</w:t>
      </w:r>
      <w:r w:rsidR="006647B2">
        <w:rPr>
          <w:rFonts w:ascii="Arial" w:hAnsi="Arial" w:cs="Arial"/>
        </w:rPr>
        <w:t xml:space="preserve">, </w:t>
      </w:r>
      <w:r w:rsidRPr="00254999">
        <w:rPr>
          <w:rFonts w:ascii="Arial" w:hAnsi="Arial" w:cs="Arial"/>
        </w:rPr>
        <w:t xml:space="preserve">Estatutaria de Salud, en su artículo 9 </w:t>
      </w:r>
      <w:r w:rsidR="006647B2">
        <w:rPr>
          <w:rFonts w:ascii="Arial" w:hAnsi="Arial" w:cs="Arial"/>
        </w:rPr>
        <w:t>determinó</w:t>
      </w:r>
      <w:r w:rsidR="006647B2" w:rsidRPr="00254999">
        <w:rPr>
          <w:rFonts w:ascii="Arial" w:hAnsi="Arial" w:cs="Arial"/>
        </w:rPr>
        <w:t xml:space="preserve"> </w:t>
      </w:r>
      <w:r w:rsidRPr="00254999">
        <w:rPr>
          <w:rFonts w:ascii="Arial" w:hAnsi="Arial" w:cs="Arial"/>
        </w:rPr>
        <w:t xml:space="preserve">que es deber del Estado adoptar políticas públicas dirigidas a lograr la reducción de las desigualdades </w:t>
      </w:r>
      <w:r w:rsidRPr="00254999">
        <w:rPr>
          <w:rFonts w:ascii="Arial" w:hAnsi="Arial" w:cs="Arial"/>
        </w:rPr>
        <w:lastRenderedPageBreak/>
        <w:t xml:space="preserve">generadas por los determinantes sociales de la salud que incidan en el goce efectivo </w:t>
      </w:r>
      <w:r w:rsidR="00DB7E36" w:rsidRPr="00254999">
        <w:rPr>
          <w:rFonts w:ascii="Arial" w:hAnsi="Arial" w:cs="Arial"/>
        </w:rPr>
        <w:t>de</w:t>
      </w:r>
      <w:r w:rsidR="00DB7E36">
        <w:rPr>
          <w:rFonts w:ascii="Arial" w:hAnsi="Arial" w:cs="Arial"/>
        </w:rPr>
        <w:t xml:space="preserve"> ese</w:t>
      </w:r>
      <w:r w:rsidR="00DB7E36" w:rsidRPr="00254999">
        <w:rPr>
          <w:rFonts w:ascii="Arial" w:hAnsi="Arial" w:cs="Arial"/>
        </w:rPr>
        <w:t xml:space="preserve"> </w:t>
      </w:r>
      <w:r w:rsidRPr="00254999">
        <w:rPr>
          <w:rFonts w:ascii="Arial" w:hAnsi="Arial" w:cs="Arial"/>
        </w:rPr>
        <w:t xml:space="preserve">derecho, promover </w:t>
      </w:r>
      <w:r w:rsidR="00DB7E36">
        <w:rPr>
          <w:rFonts w:ascii="Arial" w:hAnsi="Arial" w:cs="Arial"/>
        </w:rPr>
        <w:t xml:space="preserve">su </w:t>
      </w:r>
      <w:r w:rsidRPr="00254999">
        <w:rPr>
          <w:rFonts w:ascii="Arial" w:hAnsi="Arial" w:cs="Arial"/>
        </w:rPr>
        <w:t xml:space="preserve">mejoramiento, prevenir la enfermedad y elevar el nivel de calidad de vida. </w:t>
      </w:r>
    </w:p>
    <w:p w14:paraId="346A7E9D" w14:textId="56F111D6" w:rsidR="008B4396" w:rsidRPr="008B4396" w:rsidRDefault="008B4396" w:rsidP="00EC119A">
      <w:pPr>
        <w:pStyle w:val="paragraph"/>
        <w:jc w:val="both"/>
        <w:textAlignment w:val="baseline"/>
        <w:rPr>
          <w:rFonts w:ascii="Arial" w:hAnsi="Arial" w:cs="Arial"/>
        </w:rPr>
      </w:pPr>
      <w:bookmarkStart w:id="6" w:name="56"/>
      <w:r w:rsidRPr="00EC119A">
        <w:rPr>
          <w:rFonts w:ascii="Arial" w:hAnsi="Arial" w:cs="Arial"/>
        </w:rPr>
        <w:t xml:space="preserve">Que el artículo 56 del Decreto Ley 1295 de 1994, responsables de la </w:t>
      </w:r>
      <w:r w:rsidR="006E2132" w:rsidRPr="00EC119A">
        <w:rPr>
          <w:rFonts w:ascii="Arial" w:hAnsi="Arial" w:cs="Arial"/>
        </w:rPr>
        <w:t>prevención</w:t>
      </w:r>
      <w:r w:rsidRPr="00EC119A">
        <w:rPr>
          <w:rFonts w:ascii="Arial" w:hAnsi="Arial" w:cs="Arial"/>
        </w:rPr>
        <w:t xml:space="preserve"> de riesgos profesionales</w:t>
      </w:r>
      <w:bookmarkEnd w:id="6"/>
      <w:r w:rsidRPr="00EC119A">
        <w:rPr>
          <w:rFonts w:ascii="Arial" w:hAnsi="Arial" w:cs="Arial"/>
        </w:rPr>
        <w:t>, señala que</w:t>
      </w:r>
      <w:r>
        <w:rPr>
          <w:rFonts w:ascii="Arial" w:hAnsi="Arial" w:cs="Arial"/>
          <w:b/>
          <w:bCs/>
        </w:rPr>
        <w:t xml:space="preserve"> l</w:t>
      </w:r>
      <w:r w:rsidRPr="008B4396">
        <w:rPr>
          <w:rFonts w:ascii="Arial" w:hAnsi="Arial" w:cs="Arial"/>
        </w:rPr>
        <w:t xml:space="preserve">a Prevención es </w:t>
      </w:r>
      <w:r>
        <w:rPr>
          <w:rFonts w:ascii="Arial" w:hAnsi="Arial" w:cs="Arial"/>
        </w:rPr>
        <w:t>r</w:t>
      </w:r>
      <w:r w:rsidRPr="008B4396">
        <w:rPr>
          <w:rFonts w:ascii="Arial" w:hAnsi="Arial" w:cs="Arial"/>
        </w:rPr>
        <w:t xml:space="preserve">esponsabilidad de los </w:t>
      </w:r>
      <w:r>
        <w:rPr>
          <w:rFonts w:ascii="Arial" w:hAnsi="Arial" w:cs="Arial"/>
        </w:rPr>
        <w:t>e</w:t>
      </w:r>
      <w:r w:rsidRPr="008B4396">
        <w:rPr>
          <w:rFonts w:ascii="Arial" w:hAnsi="Arial" w:cs="Arial"/>
        </w:rPr>
        <w:t>mpleadores</w:t>
      </w:r>
      <w:r>
        <w:rPr>
          <w:rFonts w:ascii="Arial" w:hAnsi="Arial" w:cs="Arial"/>
        </w:rPr>
        <w:t xml:space="preserve"> y c</w:t>
      </w:r>
      <w:r w:rsidRPr="008B4396">
        <w:rPr>
          <w:rFonts w:ascii="Arial" w:hAnsi="Arial" w:cs="Arial"/>
        </w:rPr>
        <w:t>orresponde al Gobierno Nacional expedir las normas reglamentarias técnicas tendientes a garantizar la seguridad de los trabajadores y de la población en general, en la prevención de accidentes de trabajo y enfermedades profesionales. Igualmente le corresponde ejercer la vigilancia y control de todas las actividades, para la prevención de los riesgos profesionales</w:t>
      </w:r>
      <w:r>
        <w:rPr>
          <w:rFonts w:ascii="Arial" w:hAnsi="Arial" w:cs="Arial"/>
          <w:vertAlign w:val="superscript"/>
        </w:rPr>
        <w:t>.</w:t>
      </w:r>
    </w:p>
    <w:p w14:paraId="0C95904F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</w:t>
      </w:r>
      <w:r w:rsidR="0051018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la Decisión 584 de 2004 de la Comunidad Andina de Naciones - CAN, establece entre otros aspectos, </w:t>
      </w:r>
      <w:r w:rsidR="006F2406">
        <w:rPr>
          <w:rFonts w:ascii="Arial" w:hAnsi="Arial" w:cs="Arial"/>
        </w:rPr>
        <w:t>en relación con la gestión de la seguridad y salud,</w:t>
      </w:r>
      <w:r w:rsidR="000C611D">
        <w:rPr>
          <w:rFonts w:ascii="Arial" w:hAnsi="Arial" w:cs="Arial"/>
        </w:rPr>
        <w:t xml:space="preserve"> </w:t>
      </w:r>
      <w:r w:rsidRPr="00254999">
        <w:rPr>
          <w:rFonts w:ascii="Arial" w:hAnsi="Arial" w:cs="Arial"/>
        </w:rPr>
        <w:t xml:space="preserve">que en todo lugar de trabajo </w:t>
      </w:r>
      <w:r w:rsidR="00070670">
        <w:rPr>
          <w:rFonts w:ascii="Arial" w:hAnsi="Arial" w:cs="Arial"/>
        </w:rPr>
        <w:t xml:space="preserve">y en su entorno </w:t>
      </w:r>
      <w:r w:rsidRPr="00254999">
        <w:rPr>
          <w:rFonts w:ascii="Arial" w:hAnsi="Arial" w:cs="Arial"/>
        </w:rPr>
        <w:t xml:space="preserve">se deberán tomar medidas tendientes a disminuir los riesgos laborales, basándose en directrices </w:t>
      </w:r>
      <w:r w:rsidR="00454245">
        <w:rPr>
          <w:rFonts w:ascii="Arial" w:hAnsi="Arial" w:cs="Arial"/>
        </w:rPr>
        <w:t xml:space="preserve">emanadas de los </w:t>
      </w:r>
      <w:r w:rsidRPr="00254999">
        <w:rPr>
          <w:rFonts w:ascii="Arial" w:hAnsi="Arial" w:cs="Arial"/>
        </w:rPr>
        <w:t>Sistemas de Gestión de la Seguridad y Salud en el Trabajo</w:t>
      </w:r>
      <w:r w:rsidR="00070670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como responsabilidad social y empresarial y que corresponde a </w:t>
      </w:r>
      <w:r w:rsidR="00510182">
        <w:rPr>
          <w:rFonts w:ascii="Arial" w:hAnsi="Arial" w:cs="Arial"/>
        </w:rPr>
        <w:t>l</w:t>
      </w:r>
      <w:r w:rsidRPr="00254999">
        <w:rPr>
          <w:rFonts w:ascii="Arial" w:hAnsi="Arial" w:cs="Arial"/>
        </w:rPr>
        <w:t xml:space="preserve">os empleadores identificar y evaluar los riesgos, en forma inicial y </w:t>
      </w:r>
      <w:r w:rsidR="00070670">
        <w:rPr>
          <w:rFonts w:ascii="Arial" w:hAnsi="Arial" w:cs="Arial"/>
        </w:rPr>
        <w:t>de manera periódica</w:t>
      </w:r>
      <w:r w:rsidRPr="00254999">
        <w:rPr>
          <w:rFonts w:ascii="Arial" w:hAnsi="Arial" w:cs="Arial"/>
        </w:rPr>
        <w:t>, con la finalidad de planificar adecuadamente las acciones preventivas, mediante sistemas de vigilancia epidemiológica ocupacional</w:t>
      </w:r>
      <w:r w:rsidR="00070670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específicos u otros sistemas similares. </w:t>
      </w:r>
    </w:p>
    <w:p w14:paraId="60CDEACF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</w:t>
      </w:r>
      <w:r w:rsidR="0051018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con el fin de preservar, conservar y mejorar la salud de los trabajadores del sector público y privado en materia de Seguridad y Salud en el Trabajo, son obligaciones de los empleadores y contratantes elaborar y ejecutar un programa para promover entre aquellos, estilos de vida y entornos de trabajo saludable</w:t>
      </w:r>
      <w:r w:rsidR="006F2406">
        <w:rPr>
          <w:rFonts w:ascii="Arial" w:hAnsi="Arial" w:cs="Arial"/>
        </w:rPr>
        <w:t>s</w:t>
      </w:r>
      <w:r w:rsidRPr="00254999">
        <w:rPr>
          <w:rFonts w:ascii="Arial" w:hAnsi="Arial" w:cs="Arial"/>
        </w:rPr>
        <w:t xml:space="preserve">, incluyendo campañas específicas tendientes a la prevención y el control de la </w:t>
      </w:r>
      <w:r w:rsidR="006F2406" w:rsidRPr="00254999">
        <w:rPr>
          <w:rFonts w:ascii="Arial" w:hAnsi="Arial" w:cs="Arial"/>
        </w:rPr>
        <w:t>farmacodependencia</w:t>
      </w:r>
      <w:r w:rsidRPr="00254999">
        <w:rPr>
          <w:rFonts w:ascii="Arial" w:hAnsi="Arial" w:cs="Arial"/>
        </w:rPr>
        <w:t>, el alcoholismo y el tabaquismo, entre otros, como lo establece la Resolución 312 de 2019, proferida por el Ministerio del Trabajo</w:t>
      </w:r>
      <w:r w:rsidR="009329A7">
        <w:rPr>
          <w:rFonts w:ascii="Arial" w:hAnsi="Arial" w:cs="Arial"/>
        </w:rPr>
        <w:t>, que definió</w:t>
      </w:r>
      <w:r w:rsidRPr="00254999">
        <w:rPr>
          <w:rFonts w:ascii="Arial" w:hAnsi="Arial" w:cs="Arial"/>
        </w:rPr>
        <w:t xml:space="preserve"> los Estándares Mínimos del Sistema de Gestión de Seguridad y Salud en el Trabajo SG-SST.</w:t>
      </w:r>
    </w:p>
    <w:p w14:paraId="56B5E54F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Que, la Corte Constitucional en la Sentencia C - 636 de 2016, declaró exequible el numeral 2 del artículo 60 del Código Sustantivo del Trabajo, en el entendido que la prohibición allí contemplada solo se configura cuando el consumo de alcohol, narcóticos o cualquier otra droga enervante afecte de manera directa el desempeño laboral del trabajador; adicionalmente</w:t>
      </w:r>
      <w:r w:rsidR="0051018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esa </w:t>
      </w:r>
      <w:r w:rsidR="00510182" w:rsidRPr="00254999">
        <w:rPr>
          <w:rFonts w:ascii="Arial" w:hAnsi="Arial" w:cs="Arial"/>
        </w:rPr>
        <w:t>Corporación</w:t>
      </w:r>
      <w:r w:rsidR="00510182">
        <w:rPr>
          <w:rFonts w:ascii="Arial" w:hAnsi="Arial" w:cs="Arial"/>
        </w:rPr>
        <w:t xml:space="preserve"> </w:t>
      </w:r>
      <w:r w:rsidR="00510182" w:rsidRPr="00254999">
        <w:rPr>
          <w:rFonts w:ascii="Arial" w:hAnsi="Arial" w:cs="Arial"/>
        </w:rPr>
        <w:t>reconoció</w:t>
      </w:r>
      <w:r w:rsidRPr="00254999">
        <w:rPr>
          <w:rFonts w:ascii="Arial" w:hAnsi="Arial" w:cs="Arial"/>
        </w:rPr>
        <w:t xml:space="preserve"> la importancia de vigilar el cumplimiento de lo previsto por la citada disposición,</w:t>
      </w:r>
      <w:r w:rsidR="00075199">
        <w:rPr>
          <w:rFonts w:ascii="Arial" w:hAnsi="Arial" w:cs="Arial"/>
        </w:rPr>
        <w:t xml:space="preserve"> </w:t>
      </w:r>
      <w:r w:rsidRPr="00254999">
        <w:rPr>
          <w:rFonts w:ascii="Arial" w:hAnsi="Arial" w:cs="Arial"/>
        </w:rPr>
        <w:t xml:space="preserve">especialmente en aquellas actividades que impliquen un riesgo para el trabajador, para sus compañeros de trabajo o para terceros, afirmando que en ese sentido, </w:t>
      </w:r>
      <w:r w:rsidR="00454245">
        <w:rPr>
          <w:rFonts w:ascii="Arial" w:hAnsi="Arial" w:cs="Arial"/>
        </w:rPr>
        <w:t xml:space="preserve">que </w:t>
      </w:r>
      <w:r w:rsidRPr="00254999">
        <w:rPr>
          <w:rFonts w:ascii="Arial" w:hAnsi="Arial" w:cs="Arial"/>
        </w:rPr>
        <w:t>es legítimo que el Estado exija controles rigurosos para evitar el consumo de sustancias psicoactivas en determinadas actividades y que los empleadores cumpl</w:t>
      </w:r>
      <w:r w:rsidR="00454245">
        <w:rPr>
          <w:rFonts w:ascii="Arial" w:hAnsi="Arial" w:cs="Arial"/>
        </w:rPr>
        <w:t xml:space="preserve">an con </w:t>
      </w:r>
      <w:r w:rsidRPr="00254999">
        <w:rPr>
          <w:rFonts w:ascii="Arial" w:hAnsi="Arial" w:cs="Arial"/>
        </w:rPr>
        <w:t xml:space="preserve"> tales exigencias.</w:t>
      </w:r>
    </w:p>
    <w:p w14:paraId="1B2AE6F0" w14:textId="7085861A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Que, el artículo 1</w:t>
      </w:r>
      <w:r w:rsidR="00373947">
        <w:rPr>
          <w:rFonts w:ascii="Arial" w:hAnsi="Arial" w:cs="Arial"/>
        </w:rPr>
        <w:t>2</w:t>
      </w:r>
      <w:r w:rsidRPr="00254999">
        <w:rPr>
          <w:rFonts w:ascii="Arial" w:hAnsi="Arial" w:cs="Arial"/>
        </w:rPr>
        <w:t xml:space="preserve"> de la Ley 1335 de 2009, </w:t>
      </w:r>
      <w:r w:rsidR="00373947">
        <w:rPr>
          <w:rFonts w:ascii="Arial" w:hAnsi="Arial" w:cs="Arial"/>
        </w:rPr>
        <w:t xml:space="preserve">establece </w:t>
      </w:r>
      <w:r w:rsidR="00CA37FA">
        <w:rPr>
          <w:rFonts w:ascii="Arial" w:hAnsi="Arial" w:cs="Arial"/>
        </w:rPr>
        <w:t xml:space="preserve">que </w:t>
      </w:r>
      <w:r w:rsidRPr="00254999">
        <w:rPr>
          <w:rFonts w:ascii="Arial" w:hAnsi="Arial" w:cs="Arial"/>
        </w:rPr>
        <w:t>las Administradoras de Riesgos Laborales</w:t>
      </w:r>
      <w:r w:rsidR="00CA37FA">
        <w:rPr>
          <w:rFonts w:ascii="Arial" w:hAnsi="Arial" w:cs="Arial"/>
        </w:rPr>
        <w:t xml:space="preserve"> tienen</w:t>
      </w:r>
      <w:r w:rsidRPr="00254999">
        <w:rPr>
          <w:rFonts w:ascii="Arial" w:hAnsi="Arial" w:cs="Arial"/>
        </w:rPr>
        <w:t xml:space="preserve"> la obligación de desarrollar estrategias para brindar, permanentemente, información y educación a sus afiliados para garantizar ambientes laborales ciento por ciento (100%) libres de humo. </w:t>
      </w:r>
    </w:p>
    <w:p w14:paraId="57EA337E" w14:textId="77777777" w:rsid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Que, es obligación de los trabajadores procurar el cuidado integral de su salud y brindar al empleador información clara, veraz y completa sobre su estado de salud, así como, cumplir las normas, reglamentos e instrucciones de los Sistemas de Gestión en Seguridad y Salud en el Trabajo de la empresa, tal como se señala en el artículo 2.2.4.6.10 del Decreto 1072 de 2015.</w:t>
      </w:r>
    </w:p>
    <w:p w14:paraId="434EB129" w14:textId="77777777" w:rsidR="00A40077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 de acuerdo con los artículos 9 y 21 de la Ley 1616 de 2013</w:t>
      </w:r>
      <w:r w:rsidR="00E363F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</w:t>
      </w:r>
      <w:r w:rsidRPr="00254999">
        <w:rPr>
          <w:rFonts w:ascii="Arial" w:hAnsi="Arial" w:cs="Arial"/>
          <w:i/>
        </w:rPr>
        <w:t>“Por medio de la cual se expide la Ley de salud mental y se dictan otras disposiciones”,</w:t>
      </w:r>
      <w:r w:rsidRPr="00254999">
        <w:rPr>
          <w:rFonts w:ascii="Arial" w:hAnsi="Arial" w:cs="Arial"/>
        </w:rPr>
        <w:t xml:space="preserve"> se establecen dentro de las actividades adelantadas por las Administradoras de Riesgos Laborales, la</w:t>
      </w:r>
    </w:p>
    <w:p w14:paraId="44CBAADD" w14:textId="77777777" w:rsidR="00A40077" w:rsidRDefault="00A40077">
      <w:pPr>
        <w:pStyle w:val="paragraph"/>
        <w:jc w:val="both"/>
        <w:textAlignment w:val="baseline"/>
        <w:rPr>
          <w:rFonts w:ascii="Arial" w:hAnsi="Arial" w:cs="Arial"/>
        </w:rPr>
      </w:pPr>
    </w:p>
    <w:p w14:paraId="4EC64C5A" w14:textId="3933E1D5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generación de estrategias, programas, acciones o servicios de promoción de la salud mental y prevención de los problemas y trastornos mentales en el ámbito laboral, debiendo garantizar que sus empresas afiliadas incluyan dentro del Sistema de Gestión de Seguridad y Salud en el Trabajo (SG-SST), el monitoreo permanente de la exposición</w:t>
      </w:r>
      <w:r w:rsidR="00AA3629">
        <w:rPr>
          <w:rFonts w:ascii="Arial" w:hAnsi="Arial" w:cs="Arial"/>
        </w:rPr>
        <w:t xml:space="preserve"> </w:t>
      </w:r>
      <w:r w:rsidRPr="00254999">
        <w:rPr>
          <w:rFonts w:ascii="Arial" w:hAnsi="Arial" w:cs="Arial"/>
        </w:rPr>
        <w:t>a los factores de riesgo psicosocial, con el fin de proteger, mejorar y recuperar la salud m</w:t>
      </w:r>
      <w:r>
        <w:rPr>
          <w:rFonts w:ascii="Arial" w:hAnsi="Arial" w:cs="Arial"/>
        </w:rPr>
        <w:t>e</w:t>
      </w:r>
      <w:r w:rsidRPr="00254999">
        <w:rPr>
          <w:rFonts w:ascii="Arial" w:hAnsi="Arial" w:cs="Arial"/>
        </w:rPr>
        <w:t xml:space="preserve">ntal de los trabajadores. </w:t>
      </w:r>
    </w:p>
    <w:p w14:paraId="286C01E5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 xml:space="preserve">Que, de acuerdo con lo estipulado en el artículo 8 de la Ley 1562 de 2012, corresponde las Administradoras de Riesgos Laborales presentar al Ministerio del Trabajo un reporte </w:t>
      </w:r>
      <w:r w:rsidR="00AA3629">
        <w:rPr>
          <w:rFonts w:ascii="Arial" w:hAnsi="Arial" w:cs="Arial"/>
        </w:rPr>
        <w:t>d</w:t>
      </w:r>
      <w:r w:rsidRPr="00254999">
        <w:rPr>
          <w:rFonts w:ascii="Arial" w:hAnsi="Arial" w:cs="Arial"/>
        </w:rPr>
        <w:t>e las actividades que se desarrollen en sus empresas afiliadas durante el año y de los resultados logrados en términos del control de los riesgos más prevalentes en promoción de las reducciones logradas en las tasas de accidentes y enfermedades laborales como resultado de sus medidas de prevención.</w:t>
      </w:r>
    </w:p>
    <w:p w14:paraId="529188EE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 xml:space="preserve">Que el Plan Decenal de Salud Pública 2022-2031, </w:t>
      </w:r>
      <w:r w:rsidR="00972187" w:rsidRPr="00254999">
        <w:rPr>
          <w:rFonts w:ascii="Arial" w:hAnsi="Arial" w:cs="Arial"/>
        </w:rPr>
        <w:t>incluy</w:t>
      </w:r>
      <w:r w:rsidR="00972187">
        <w:rPr>
          <w:rFonts w:ascii="Arial" w:hAnsi="Arial" w:cs="Arial"/>
        </w:rPr>
        <w:t>ó</w:t>
      </w:r>
      <w:r w:rsidR="00972187" w:rsidRPr="00254999">
        <w:rPr>
          <w:rFonts w:ascii="Arial" w:hAnsi="Arial" w:cs="Arial"/>
        </w:rPr>
        <w:t xml:space="preserve"> </w:t>
      </w:r>
      <w:r w:rsidR="00C75AF4">
        <w:rPr>
          <w:rFonts w:ascii="Arial" w:hAnsi="Arial" w:cs="Arial"/>
        </w:rPr>
        <w:t xml:space="preserve">dentro de los </w:t>
      </w:r>
      <w:r w:rsidRPr="00254999">
        <w:rPr>
          <w:rFonts w:ascii="Arial" w:hAnsi="Arial" w:cs="Arial"/>
        </w:rPr>
        <w:t>elemento</w:t>
      </w:r>
      <w:r w:rsidR="00C75AF4">
        <w:rPr>
          <w:rFonts w:ascii="Arial" w:hAnsi="Arial" w:cs="Arial"/>
        </w:rPr>
        <w:t>s</w:t>
      </w:r>
      <w:r w:rsidRPr="00254999">
        <w:rPr>
          <w:rFonts w:ascii="Arial" w:hAnsi="Arial" w:cs="Arial"/>
        </w:rPr>
        <w:t xml:space="preserve"> </w:t>
      </w:r>
      <w:r w:rsidR="006521BE" w:rsidRPr="00254999">
        <w:rPr>
          <w:rFonts w:ascii="Arial" w:hAnsi="Arial" w:cs="Arial"/>
        </w:rPr>
        <w:t>orientador</w:t>
      </w:r>
      <w:r w:rsidR="006521BE">
        <w:rPr>
          <w:rFonts w:ascii="Arial" w:hAnsi="Arial" w:cs="Arial"/>
        </w:rPr>
        <w:t>es</w:t>
      </w:r>
      <w:r w:rsidR="00932DEE">
        <w:rPr>
          <w:rFonts w:ascii="Arial" w:hAnsi="Arial" w:cs="Arial"/>
        </w:rPr>
        <w:t xml:space="preserve"> la promoción</w:t>
      </w:r>
      <w:r w:rsidR="006521BE" w:rsidRPr="006521BE">
        <w:rPr>
          <w:rFonts w:ascii="Arial" w:hAnsi="Arial" w:cs="Arial"/>
          <w:lang w:val="es-ES"/>
        </w:rPr>
        <w:t xml:space="preserve"> y protección de modos, condiciones y estilos favorables a la vida y la salud</w:t>
      </w:r>
      <w:r w:rsidR="006521BE">
        <w:rPr>
          <w:rFonts w:ascii="Arial" w:hAnsi="Arial" w:cs="Arial"/>
          <w:lang w:val="es-ES"/>
        </w:rPr>
        <w:t xml:space="preserve">, </w:t>
      </w:r>
      <w:r w:rsidR="006521BE" w:rsidRPr="006521BE">
        <w:rPr>
          <w:rFonts w:ascii="Arial" w:hAnsi="Arial" w:cs="Arial"/>
          <w:lang w:val="es-ES"/>
        </w:rPr>
        <w:t>protección social y promoción de mejores condiciones de trabajo para la población formal e informal en entornos urbanos y rurales</w:t>
      </w:r>
      <w:r w:rsidR="00377527">
        <w:rPr>
          <w:rFonts w:ascii="Arial" w:hAnsi="Arial" w:cs="Arial"/>
          <w:lang w:val="es-ES"/>
        </w:rPr>
        <w:t>,</w:t>
      </w:r>
      <w:r w:rsidR="006521BE" w:rsidRPr="006521BE">
        <w:rPr>
          <w:rFonts w:ascii="Arial" w:hAnsi="Arial" w:cs="Arial"/>
          <w:lang w:val="es-ES"/>
        </w:rPr>
        <w:t xml:space="preserve"> promoción</w:t>
      </w:r>
      <w:r w:rsidR="006521BE">
        <w:rPr>
          <w:rFonts w:ascii="Arial" w:hAnsi="Arial" w:cs="Arial"/>
          <w:lang w:val="es-ES"/>
        </w:rPr>
        <w:t xml:space="preserve"> de</w:t>
      </w:r>
      <w:r w:rsidR="006521BE" w:rsidRPr="006521BE">
        <w:rPr>
          <w:rFonts w:ascii="Arial" w:hAnsi="Arial" w:cs="Arial"/>
          <w:lang w:val="es-ES"/>
        </w:rPr>
        <w:t xml:space="preserve"> la sana convivencia</w:t>
      </w:r>
      <w:r w:rsidR="00932DEE">
        <w:rPr>
          <w:rFonts w:ascii="Arial" w:hAnsi="Arial" w:cs="Arial"/>
          <w:lang w:val="es-ES"/>
        </w:rPr>
        <w:t xml:space="preserve"> y</w:t>
      </w:r>
      <w:r w:rsidR="006521BE" w:rsidRPr="006521BE">
        <w:rPr>
          <w:rFonts w:ascii="Arial" w:hAnsi="Arial" w:cs="Arial"/>
          <w:lang w:val="es-ES"/>
        </w:rPr>
        <w:t xml:space="preserve"> la salud mental</w:t>
      </w:r>
      <w:r w:rsidR="002620F8">
        <w:rPr>
          <w:rFonts w:ascii="Arial" w:hAnsi="Arial" w:cs="Arial"/>
          <w:lang w:val="es-ES"/>
        </w:rPr>
        <w:t>.</w:t>
      </w:r>
    </w:p>
    <w:p w14:paraId="343EEB07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 xml:space="preserve">Que conforme con el artículo 2.2.4.6.9. del Decreto Único Reglamentario del Sector Trabajo, Decreto 1072 de 2015, </w:t>
      </w:r>
      <w:r w:rsidR="00366372">
        <w:rPr>
          <w:rFonts w:ascii="Arial" w:hAnsi="Arial" w:cs="Arial"/>
        </w:rPr>
        <w:t xml:space="preserve">corresponde a </w:t>
      </w:r>
      <w:r w:rsidRPr="00254999">
        <w:rPr>
          <w:rFonts w:ascii="Arial" w:hAnsi="Arial" w:cs="Arial"/>
        </w:rPr>
        <w:t>las Administradoras de Riesgos Laborales - ARL, prestar asesoría y asistencia técnica a sus empresas y trabajadores afiliados en el marco del Sistema de Gestión de Seguridad y Salud en el Trabajo (SG-SST).</w:t>
      </w:r>
    </w:p>
    <w:p w14:paraId="6CCB39D7" w14:textId="77777777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 mediante el Decreto 1477 de 2014</w:t>
      </w:r>
      <w:r w:rsidR="009A76C7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modificado por el Decreto 676 de 2020</w:t>
      </w:r>
      <w:r w:rsidR="009A76C7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se </w:t>
      </w:r>
      <w:r w:rsidR="00393788">
        <w:rPr>
          <w:rFonts w:ascii="Arial" w:hAnsi="Arial" w:cs="Arial"/>
        </w:rPr>
        <w:t>expidió</w:t>
      </w:r>
      <w:r w:rsidRPr="00254999">
        <w:rPr>
          <w:rFonts w:ascii="Arial" w:hAnsi="Arial" w:cs="Arial"/>
        </w:rPr>
        <w:t xml:space="preserve"> la Tabla de Enfermedades Laborales, en la que se </w:t>
      </w:r>
      <w:r w:rsidR="0025669A">
        <w:rPr>
          <w:rFonts w:ascii="Arial" w:hAnsi="Arial" w:cs="Arial"/>
        </w:rPr>
        <w:t xml:space="preserve">contemplaron </w:t>
      </w:r>
      <w:r w:rsidR="00393788">
        <w:rPr>
          <w:rFonts w:ascii="Arial" w:hAnsi="Arial" w:cs="Arial"/>
        </w:rPr>
        <w:t>entre otros;</w:t>
      </w:r>
      <w:r w:rsidRPr="00254999">
        <w:rPr>
          <w:rFonts w:ascii="Arial" w:hAnsi="Arial" w:cs="Arial"/>
        </w:rPr>
        <w:t xml:space="preserve"> los agentes o factores de riesgo </w:t>
      </w:r>
      <w:r w:rsidR="007A5489" w:rsidRPr="00254999">
        <w:rPr>
          <w:rFonts w:ascii="Arial" w:hAnsi="Arial" w:cs="Arial"/>
        </w:rPr>
        <w:t>ps</w:t>
      </w:r>
      <w:r w:rsidR="007A5489">
        <w:rPr>
          <w:rFonts w:ascii="Arial" w:hAnsi="Arial" w:cs="Arial"/>
        </w:rPr>
        <w:t>ic</w:t>
      </w:r>
      <w:r w:rsidR="007A5489" w:rsidRPr="00254999">
        <w:rPr>
          <w:rFonts w:ascii="Arial" w:hAnsi="Arial" w:cs="Arial"/>
        </w:rPr>
        <w:t>osocial</w:t>
      </w:r>
      <w:r w:rsidRPr="00254999">
        <w:rPr>
          <w:rFonts w:ascii="Arial" w:hAnsi="Arial" w:cs="Arial"/>
        </w:rPr>
        <w:t xml:space="preserve"> en la Sección I</w:t>
      </w:r>
      <w:r w:rsidR="00366372">
        <w:rPr>
          <w:rFonts w:ascii="Arial" w:hAnsi="Arial" w:cs="Arial"/>
        </w:rPr>
        <w:t>;</w:t>
      </w:r>
      <w:r w:rsidRPr="00254999">
        <w:rPr>
          <w:rFonts w:ascii="Arial" w:hAnsi="Arial" w:cs="Arial"/>
        </w:rPr>
        <w:t xml:space="preserve"> y en la Sección II </w:t>
      </w:r>
      <w:r w:rsidRPr="00254999">
        <w:rPr>
          <w:rFonts w:ascii="Arial" w:hAnsi="Arial" w:cs="Arial"/>
          <w:i/>
        </w:rPr>
        <w:t>“Grupo de enfermedades para determinar el diagnóstico médico”</w:t>
      </w:r>
      <w:r w:rsidR="009A76C7">
        <w:rPr>
          <w:rFonts w:ascii="Arial" w:hAnsi="Arial" w:cs="Arial"/>
        </w:rPr>
        <w:t>;</w:t>
      </w:r>
      <w:r w:rsidRPr="00254999">
        <w:rPr>
          <w:rFonts w:ascii="Arial" w:hAnsi="Arial" w:cs="Arial"/>
        </w:rPr>
        <w:t xml:space="preserve"> en su Parte B, las enfermedades clasificadas por grupos o categorías</w:t>
      </w:r>
      <w:r w:rsidR="00366372">
        <w:rPr>
          <w:rFonts w:ascii="Arial" w:hAnsi="Arial" w:cs="Arial"/>
        </w:rPr>
        <w:t>,</w:t>
      </w:r>
      <w:r w:rsidRPr="00254999">
        <w:rPr>
          <w:rFonts w:ascii="Arial" w:hAnsi="Arial" w:cs="Arial"/>
        </w:rPr>
        <w:t xml:space="preserve"> asignando al Grupo IV los trastornos mentales y del comportamiento, </w:t>
      </w:r>
      <w:r w:rsidR="009A76C7">
        <w:rPr>
          <w:rFonts w:ascii="Arial" w:hAnsi="Arial" w:cs="Arial"/>
        </w:rPr>
        <w:t>y adicion</w:t>
      </w:r>
      <w:r w:rsidR="00366372">
        <w:rPr>
          <w:rFonts w:ascii="Arial" w:hAnsi="Arial" w:cs="Arial"/>
        </w:rPr>
        <w:t>ando</w:t>
      </w:r>
      <w:r w:rsidR="009A76C7" w:rsidRPr="00254999">
        <w:rPr>
          <w:rFonts w:ascii="Arial" w:hAnsi="Arial" w:cs="Arial"/>
        </w:rPr>
        <w:t xml:space="preserve"> </w:t>
      </w:r>
      <w:r w:rsidR="00366372">
        <w:rPr>
          <w:rFonts w:ascii="Arial" w:hAnsi="Arial" w:cs="Arial"/>
        </w:rPr>
        <w:t xml:space="preserve">otras </w:t>
      </w:r>
      <w:r w:rsidRPr="00254999">
        <w:rPr>
          <w:rFonts w:ascii="Arial" w:hAnsi="Arial" w:cs="Arial"/>
        </w:rPr>
        <w:t>patologías</w:t>
      </w:r>
      <w:r w:rsidR="00366372">
        <w:rPr>
          <w:rFonts w:ascii="Arial" w:hAnsi="Arial" w:cs="Arial"/>
        </w:rPr>
        <w:t xml:space="preserve">. </w:t>
      </w:r>
    </w:p>
    <w:p w14:paraId="4B76E630" w14:textId="77777777" w:rsidR="00254999" w:rsidRPr="00254999" w:rsidRDefault="00FB614B">
      <w:pPr>
        <w:pStyle w:val="paragraph"/>
        <w:jc w:val="both"/>
        <w:textAlignment w:val="baseline"/>
        <w:rPr>
          <w:rFonts w:ascii="Arial" w:hAnsi="Arial" w:cs="Arial"/>
        </w:rPr>
      </w:pPr>
      <w:r w:rsidRPr="00254999">
        <w:rPr>
          <w:rFonts w:ascii="Arial" w:hAnsi="Arial" w:cs="Arial"/>
        </w:rPr>
        <w:t>Que,</w:t>
      </w:r>
      <w:r w:rsidR="00254999" w:rsidRPr="00254999">
        <w:rPr>
          <w:rFonts w:ascii="Arial" w:hAnsi="Arial" w:cs="Arial"/>
        </w:rPr>
        <w:t xml:space="preserve"> en razón a lo anterior, y teniendo en cuenta la importancia de la prevención en materia de salud mental</w:t>
      </w:r>
      <w:r w:rsidR="00075199">
        <w:rPr>
          <w:rFonts w:ascii="Arial" w:hAnsi="Arial" w:cs="Arial"/>
        </w:rPr>
        <w:t xml:space="preserve"> </w:t>
      </w:r>
      <w:r w:rsidR="00254999" w:rsidRPr="00254999">
        <w:rPr>
          <w:rFonts w:ascii="Arial" w:hAnsi="Arial" w:cs="Arial"/>
        </w:rPr>
        <w:t xml:space="preserve">y de aspectos como la interacción con la organización laboral y la repercusión en la calidad de vida y la productividad en el trabajo, es necesario reglamentar </w:t>
      </w:r>
      <w:r w:rsidR="000C6138">
        <w:rPr>
          <w:rFonts w:ascii="Arial" w:hAnsi="Arial" w:cs="Arial"/>
        </w:rPr>
        <w:t>e</w:t>
      </w:r>
      <w:r w:rsidR="00254999" w:rsidRPr="00254999">
        <w:rPr>
          <w:rFonts w:ascii="Arial" w:hAnsi="Arial" w:cs="Arial"/>
        </w:rPr>
        <w:t>l</w:t>
      </w:r>
      <w:r w:rsidR="000C6138">
        <w:rPr>
          <w:rFonts w:ascii="Arial" w:hAnsi="Arial" w:cs="Arial"/>
        </w:rPr>
        <w:t xml:space="preserve"> desarrollo de acciones de</w:t>
      </w:r>
      <w:r w:rsidR="000C6138" w:rsidRPr="00254999">
        <w:rPr>
          <w:rFonts w:ascii="Arial" w:hAnsi="Arial" w:cs="Arial"/>
        </w:rPr>
        <w:t xml:space="preserve"> </w:t>
      </w:r>
      <w:r w:rsidR="00254999" w:rsidRPr="00254999">
        <w:rPr>
          <w:rFonts w:ascii="Arial" w:hAnsi="Arial" w:cs="Arial"/>
        </w:rPr>
        <w:t>promoción de la salud mental y la prevención de problemas y trastornos mentales y del consumo de sustancias psicoactivas en el entorno laboral</w:t>
      </w:r>
      <w:r w:rsidR="000A738A">
        <w:rPr>
          <w:rFonts w:ascii="Arial" w:hAnsi="Arial" w:cs="Arial"/>
        </w:rPr>
        <w:t>.</w:t>
      </w:r>
    </w:p>
    <w:p w14:paraId="2B69ADA9" w14:textId="6F6F0DA5" w:rsidR="00254999" w:rsidRPr="00254999" w:rsidRDefault="00254999">
      <w:pPr>
        <w:pStyle w:val="paragraph"/>
        <w:jc w:val="both"/>
        <w:textAlignment w:val="baseline"/>
        <w:rPr>
          <w:rFonts w:ascii="Arial" w:hAnsi="Arial" w:cs="Arial"/>
        </w:rPr>
      </w:pPr>
      <w:r w:rsidRPr="00696857">
        <w:rPr>
          <w:rFonts w:ascii="Arial" w:hAnsi="Arial" w:cs="Arial"/>
        </w:rPr>
        <w:t>Que en cumplimiento de lo previsto en los artículos 3 y 8 de la Ley 1437 de 2011 y de lo dispuesto en el artículo 2.1.2.</w:t>
      </w:r>
      <w:r w:rsidR="00234C40" w:rsidRPr="00696857">
        <w:rPr>
          <w:rFonts w:ascii="Arial" w:hAnsi="Arial" w:cs="Arial"/>
        </w:rPr>
        <w:t>1.14</w:t>
      </w:r>
      <w:r w:rsidRPr="00696857">
        <w:rPr>
          <w:rFonts w:ascii="Arial" w:hAnsi="Arial" w:cs="Arial"/>
        </w:rPr>
        <w:t xml:space="preserve"> del Decreto Único Reglamentario del Sector de la Presidencia de la República 1081 de 2015, el proyecto de </w:t>
      </w:r>
      <w:r w:rsidR="00F51D7A" w:rsidRPr="00696857">
        <w:rPr>
          <w:rFonts w:ascii="Arial" w:hAnsi="Arial" w:cs="Arial"/>
        </w:rPr>
        <w:t>d</w:t>
      </w:r>
      <w:r w:rsidRPr="00696857">
        <w:rPr>
          <w:rFonts w:ascii="Arial" w:hAnsi="Arial" w:cs="Arial"/>
        </w:rPr>
        <w:t>ecreto fue publicado en la</w:t>
      </w:r>
      <w:r w:rsidR="00963D11" w:rsidRPr="00696857">
        <w:rPr>
          <w:rFonts w:ascii="Arial" w:hAnsi="Arial" w:cs="Arial"/>
        </w:rPr>
        <w:t xml:space="preserve"> </w:t>
      </w:r>
      <w:r w:rsidRPr="00696857">
        <w:rPr>
          <w:rFonts w:ascii="Arial" w:hAnsi="Arial" w:cs="Arial"/>
        </w:rPr>
        <w:t>página web del Ministerio del Trabajo</w:t>
      </w:r>
      <w:r w:rsidR="0021357E">
        <w:rPr>
          <w:rFonts w:ascii="Arial" w:hAnsi="Arial" w:cs="Arial"/>
        </w:rPr>
        <w:t xml:space="preserve"> para comentarios u observaciones de la ciudadanía o grupos de interés</w:t>
      </w:r>
      <w:r w:rsidR="00E67CFA">
        <w:rPr>
          <w:rFonts w:ascii="Arial" w:hAnsi="Arial" w:cs="Arial"/>
        </w:rPr>
        <w:t>.</w:t>
      </w:r>
    </w:p>
    <w:p w14:paraId="1037E74B" w14:textId="77777777" w:rsidR="00C2766C" w:rsidRPr="00D32F02" w:rsidRDefault="002549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>E</w:t>
      </w:r>
      <w:r w:rsidR="00C2766C" w:rsidRPr="00D32F02">
        <w:rPr>
          <w:rStyle w:val="normaltextrun"/>
          <w:rFonts w:ascii="Arial" w:hAnsi="Arial" w:cs="Arial"/>
          <w:lang w:val="es-ES"/>
        </w:rPr>
        <w:t>n mérito de lo expuesto,</w:t>
      </w:r>
      <w:r w:rsidR="00C2766C" w:rsidRPr="00D32F02">
        <w:rPr>
          <w:rStyle w:val="eop"/>
          <w:rFonts w:ascii="Arial" w:hAnsi="Arial" w:cs="Arial"/>
        </w:rPr>
        <w:t> </w:t>
      </w:r>
    </w:p>
    <w:p w14:paraId="4BB0D2E1" w14:textId="77777777" w:rsidR="00C2766C" w:rsidRPr="00D32F02" w:rsidRDefault="00C276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5996E923" w14:textId="77777777" w:rsidR="00C2766C" w:rsidRPr="00D32F02" w:rsidRDefault="00C2766C">
      <w:pPr>
        <w:ind w:right="193"/>
        <w:jc w:val="center"/>
        <w:rPr>
          <w:rFonts w:ascii="Arial" w:hAnsi="Arial" w:cs="Arial"/>
          <w:b/>
          <w:bCs/>
          <w:sz w:val="24"/>
          <w:szCs w:val="24"/>
        </w:rPr>
      </w:pPr>
      <w:r w:rsidRPr="00D32F02">
        <w:rPr>
          <w:rFonts w:ascii="Arial" w:hAnsi="Arial" w:cs="Arial"/>
          <w:b/>
          <w:bCs/>
          <w:sz w:val="24"/>
          <w:szCs w:val="24"/>
        </w:rPr>
        <w:t>DECRETA:</w:t>
      </w:r>
    </w:p>
    <w:p w14:paraId="0D7AD708" w14:textId="5AB4CEA9" w:rsidR="00254999" w:rsidRDefault="00C2766C">
      <w:pPr>
        <w:contextualSpacing/>
        <w:jc w:val="both"/>
        <w:rPr>
          <w:rFonts w:ascii="Arial" w:hAnsi="Arial" w:cs="Arial"/>
          <w:sz w:val="24"/>
          <w:szCs w:val="24"/>
        </w:rPr>
      </w:pPr>
      <w:r w:rsidRPr="00D32F02">
        <w:rPr>
          <w:rFonts w:ascii="Arial" w:hAnsi="Arial" w:cs="Arial"/>
          <w:b/>
          <w:sz w:val="24"/>
          <w:szCs w:val="24"/>
        </w:rPr>
        <w:br/>
        <w:t xml:space="preserve">Artículo 1. </w:t>
      </w:r>
      <w:r w:rsidR="00254999" w:rsidRPr="00254999">
        <w:rPr>
          <w:rFonts w:ascii="Arial" w:hAnsi="Arial" w:cs="Arial"/>
          <w:b/>
          <w:i/>
          <w:iCs/>
          <w:sz w:val="24"/>
          <w:szCs w:val="24"/>
        </w:rPr>
        <w:t>Adición del Capítulo 1</w:t>
      </w:r>
      <w:r w:rsidR="00663E16">
        <w:rPr>
          <w:rFonts w:ascii="Arial" w:hAnsi="Arial" w:cs="Arial"/>
          <w:b/>
          <w:i/>
          <w:iCs/>
          <w:sz w:val="24"/>
          <w:szCs w:val="24"/>
        </w:rPr>
        <w:t>3</w:t>
      </w:r>
      <w:r w:rsidR="00254999" w:rsidRPr="00254999">
        <w:rPr>
          <w:rFonts w:ascii="Arial" w:hAnsi="Arial" w:cs="Arial"/>
          <w:b/>
          <w:i/>
          <w:iCs/>
          <w:sz w:val="24"/>
          <w:szCs w:val="24"/>
        </w:rPr>
        <w:t xml:space="preserve"> al Título 4 de la Parte 2 del Libro 2 del Decreto 1072 de 2015</w:t>
      </w:r>
      <w:r w:rsidR="00254999" w:rsidRPr="00254999">
        <w:rPr>
          <w:rFonts w:ascii="Arial" w:hAnsi="Arial" w:cs="Arial"/>
          <w:b/>
          <w:sz w:val="24"/>
          <w:szCs w:val="24"/>
        </w:rPr>
        <w:t xml:space="preserve">. </w:t>
      </w:r>
      <w:r w:rsidR="00254999" w:rsidRPr="00254999">
        <w:rPr>
          <w:rFonts w:ascii="Arial" w:hAnsi="Arial" w:cs="Arial"/>
          <w:sz w:val="24"/>
          <w:szCs w:val="24"/>
        </w:rPr>
        <w:t>Se adiciona el Capítulo 1</w:t>
      </w:r>
      <w:r w:rsidR="00663E16">
        <w:rPr>
          <w:rFonts w:ascii="Arial" w:hAnsi="Arial" w:cs="Arial"/>
          <w:sz w:val="24"/>
          <w:szCs w:val="24"/>
        </w:rPr>
        <w:t>3</w:t>
      </w:r>
      <w:r w:rsidR="00254999" w:rsidRPr="00254999">
        <w:rPr>
          <w:rFonts w:ascii="Arial" w:hAnsi="Arial" w:cs="Arial"/>
          <w:sz w:val="24"/>
          <w:szCs w:val="24"/>
        </w:rPr>
        <w:t xml:space="preserve"> al Título 4 de la Parte 2 del Libro 2 del Decreto 1072 de 2015, </w:t>
      </w:r>
      <w:r w:rsidR="00254999">
        <w:rPr>
          <w:rFonts w:ascii="Arial" w:hAnsi="Arial" w:cs="Arial"/>
          <w:sz w:val="24"/>
          <w:szCs w:val="24"/>
        </w:rPr>
        <w:t xml:space="preserve">Decreto </w:t>
      </w:r>
      <w:r w:rsidR="00254999" w:rsidRPr="00254999">
        <w:rPr>
          <w:rFonts w:ascii="Arial" w:hAnsi="Arial" w:cs="Arial"/>
          <w:sz w:val="24"/>
          <w:szCs w:val="24"/>
        </w:rPr>
        <w:t xml:space="preserve">Único Reglamentario del Sector Trabajo, </w:t>
      </w:r>
      <w:r w:rsidR="00254999">
        <w:rPr>
          <w:rFonts w:ascii="Arial" w:hAnsi="Arial" w:cs="Arial"/>
          <w:sz w:val="24"/>
          <w:szCs w:val="24"/>
        </w:rPr>
        <w:t>la</w:t>
      </w:r>
      <w:r w:rsidR="00254999" w:rsidRPr="00254999">
        <w:rPr>
          <w:rFonts w:ascii="Arial" w:hAnsi="Arial" w:cs="Arial"/>
          <w:sz w:val="24"/>
          <w:szCs w:val="24"/>
        </w:rPr>
        <w:t xml:space="preserve"> cual </w:t>
      </w:r>
      <w:r w:rsidR="00254999">
        <w:rPr>
          <w:rFonts w:ascii="Arial" w:hAnsi="Arial" w:cs="Arial"/>
          <w:sz w:val="24"/>
          <w:szCs w:val="24"/>
        </w:rPr>
        <w:t xml:space="preserve">quedara así: </w:t>
      </w:r>
    </w:p>
    <w:p w14:paraId="3C9F8ED8" w14:textId="77777777" w:rsidR="00A40077" w:rsidRPr="00254999" w:rsidRDefault="00A4007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C98164A" w14:textId="77777777" w:rsidR="00C2766C" w:rsidRPr="00D32F02" w:rsidRDefault="00C2766C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5E29B37" w14:textId="77777777" w:rsidR="008B204E" w:rsidRDefault="008B204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19BDA31" w14:textId="7F50B2A7" w:rsidR="00C2766C" w:rsidRPr="00D32F02" w:rsidRDefault="00C27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2F02">
        <w:rPr>
          <w:rFonts w:ascii="Arial" w:hAnsi="Arial" w:cs="Arial"/>
          <w:b/>
          <w:sz w:val="24"/>
          <w:szCs w:val="24"/>
        </w:rPr>
        <w:t>“</w:t>
      </w:r>
      <w:r w:rsidR="00DB483C">
        <w:rPr>
          <w:rFonts w:ascii="Arial" w:hAnsi="Arial" w:cs="Arial"/>
          <w:b/>
          <w:sz w:val="24"/>
          <w:szCs w:val="24"/>
        </w:rPr>
        <w:t>CAPÍTULO</w:t>
      </w:r>
      <w:r w:rsidRPr="00D32F02">
        <w:rPr>
          <w:rFonts w:ascii="Arial" w:hAnsi="Arial" w:cs="Arial"/>
          <w:b/>
          <w:sz w:val="24"/>
          <w:szCs w:val="24"/>
        </w:rPr>
        <w:t xml:space="preserve"> 1</w:t>
      </w:r>
      <w:r w:rsidR="00663E16">
        <w:rPr>
          <w:rFonts w:ascii="Arial" w:hAnsi="Arial" w:cs="Arial"/>
          <w:b/>
          <w:sz w:val="24"/>
          <w:szCs w:val="24"/>
        </w:rPr>
        <w:t>3</w:t>
      </w:r>
    </w:p>
    <w:p w14:paraId="430E6450" w14:textId="77777777" w:rsidR="00C2766C" w:rsidRPr="00D32F02" w:rsidRDefault="00C2766C">
      <w:pPr>
        <w:contextualSpacing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1A2B3B17" w14:textId="77777777" w:rsidR="00DB483C" w:rsidRPr="00DB483C" w:rsidRDefault="00DB483C">
      <w:pPr>
        <w:ind w:right="193"/>
        <w:jc w:val="center"/>
        <w:rPr>
          <w:rFonts w:ascii="Arial" w:hAnsi="Arial" w:cs="Arial"/>
          <w:b/>
          <w:bCs/>
          <w:sz w:val="24"/>
          <w:szCs w:val="24"/>
        </w:rPr>
      </w:pPr>
      <w:r w:rsidRPr="00DB483C">
        <w:rPr>
          <w:rFonts w:ascii="Arial" w:hAnsi="Arial" w:cs="Arial"/>
          <w:b/>
          <w:bCs/>
          <w:sz w:val="24"/>
          <w:szCs w:val="24"/>
        </w:rPr>
        <w:t>ACCIONES DE PROMOCIÓN DE LA SALUD MENTAL, LA PREVENCION DE PROBLEMAS Y TRASTORNOS MENTALES Y DEL CONSUMO DE SUSTANCIAS PSICOACTIVAS EN EL ÁMBITO LABORAL</w:t>
      </w:r>
    </w:p>
    <w:p w14:paraId="078695A9" w14:textId="77777777" w:rsidR="00DB483C" w:rsidRPr="00DB483C" w:rsidRDefault="00DB483C">
      <w:pPr>
        <w:ind w:right="193"/>
        <w:jc w:val="both"/>
        <w:rPr>
          <w:rFonts w:ascii="Arial" w:hAnsi="Arial" w:cs="Arial"/>
          <w:b/>
          <w:bCs/>
          <w:sz w:val="24"/>
          <w:szCs w:val="24"/>
        </w:rPr>
      </w:pPr>
    </w:p>
    <w:p w14:paraId="51281FA1" w14:textId="4A0EC050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>Artículo 2.2.4.1</w:t>
      </w:r>
      <w:r w:rsidR="00234C40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>.1. </w:t>
      </w:r>
      <w:r w:rsidRPr="00DB483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Objeto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>. 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El presente capitulo tiene por objeto establecer acciones de promoción de la salud mental, prevención de problemas y trastornos mentales y del consumo de sustancias psicoactivas en el ámbito laboral. </w:t>
      </w:r>
    </w:p>
    <w:p w14:paraId="0B5235EA" w14:textId="77777777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EAFDFD" w14:textId="550EE493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>Artículo 2.2.4.1</w:t>
      </w:r>
      <w:r w:rsidR="00234C4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 xml:space="preserve">.2. </w:t>
      </w:r>
      <w:r w:rsidRPr="00DB483C">
        <w:rPr>
          <w:rFonts w:ascii="Arial" w:hAnsi="Arial" w:cs="Arial"/>
          <w:b/>
          <w:i/>
          <w:color w:val="000000" w:themeColor="text1"/>
          <w:sz w:val="24"/>
          <w:szCs w:val="24"/>
        </w:rPr>
        <w:t>Campo de aplicación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capítulo 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>se aplica a los empleadores públicos y privados, a los trabajadores dependientes e independientes, a los contratantes</w:t>
      </w:r>
      <w:r w:rsidR="00563803">
        <w:rPr>
          <w:rFonts w:ascii="Arial" w:hAnsi="Arial" w:cs="Arial"/>
          <w:color w:val="000000" w:themeColor="text1"/>
          <w:sz w:val="24"/>
          <w:szCs w:val="24"/>
        </w:rPr>
        <w:t xml:space="preserve"> y a los contratistas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>, a las Administradoras de Riesgos Laborales</w:t>
      </w:r>
      <w:r w:rsidR="001519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11EC4A7" w14:textId="77777777" w:rsid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77F5A1" w14:textId="1D78AF8F" w:rsidR="00573A1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>Artículo 2.2.4.1</w:t>
      </w:r>
      <w:r w:rsidR="00FC6622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 xml:space="preserve">.3. </w:t>
      </w:r>
      <w:r w:rsidR="007E355E" w:rsidRPr="004507B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Implementación del proyecto institucional </w:t>
      </w:r>
      <w:r w:rsidR="004707C1" w:rsidRPr="004507B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preventivo </w:t>
      </w:r>
      <w:r w:rsidR="00BE6AA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del consumo y abuso de sustancias psicoactivas</w:t>
      </w:r>
      <w:r w:rsidR="00BE6AAC" w:rsidRPr="00BE6AA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7E355E" w:rsidRPr="004507B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por parte de</w:t>
      </w:r>
      <w:r w:rsidR="004707C1" w:rsidRPr="004507B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7E355E" w:rsidRPr="004507B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los empleadores y contrat</w:t>
      </w:r>
      <w:r w:rsidR="004707C1" w:rsidRPr="004507B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antes</w:t>
      </w:r>
      <w:r w:rsidR="007E355E" w:rsidRPr="004507B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7E35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093" w:rsidRPr="00DB483C">
        <w:rPr>
          <w:rFonts w:ascii="Arial" w:hAnsi="Arial" w:cs="Arial"/>
          <w:color w:val="000000" w:themeColor="text1"/>
          <w:sz w:val="24"/>
          <w:szCs w:val="24"/>
        </w:rPr>
        <w:t xml:space="preserve">El Proyecto Institucional Preventivo del Consumo, Abuso y Adicción a las Sustancias Psicoactivas </w:t>
      </w:r>
      <w:r w:rsidR="00412146">
        <w:rPr>
          <w:rFonts w:ascii="Arial" w:hAnsi="Arial" w:cs="Arial"/>
          <w:color w:val="000000" w:themeColor="text1"/>
          <w:sz w:val="24"/>
          <w:szCs w:val="24"/>
        </w:rPr>
        <w:t xml:space="preserve">establecido en el artículo 7 de la Ley 1566 de </w:t>
      </w:r>
      <w:r w:rsidR="007A3B40">
        <w:rPr>
          <w:rFonts w:ascii="Arial" w:hAnsi="Arial" w:cs="Arial"/>
          <w:color w:val="000000" w:themeColor="text1"/>
          <w:sz w:val="24"/>
          <w:szCs w:val="24"/>
        </w:rPr>
        <w:t>2012</w:t>
      </w:r>
      <w:r w:rsidR="00412146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r w:rsidR="00E93093" w:rsidRPr="00DB483C">
        <w:rPr>
          <w:rFonts w:ascii="Arial" w:hAnsi="Arial" w:cs="Arial"/>
          <w:color w:val="000000" w:themeColor="text1"/>
          <w:sz w:val="24"/>
          <w:szCs w:val="24"/>
        </w:rPr>
        <w:t>debe ser desarrollad</w:t>
      </w:r>
      <w:r w:rsidR="00E93093">
        <w:rPr>
          <w:rFonts w:ascii="Arial" w:hAnsi="Arial" w:cs="Arial"/>
          <w:color w:val="000000" w:themeColor="text1"/>
          <w:sz w:val="24"/>
          <w:szCs w:val="24"/>
        </w:rPr>
        <w:t>o por los empleadores y contratantes con la asesoría y asistencia técnica de las Administradoras de Riesgos Laborales, mediante</w:t>
      </w:r>
      <w:r w:rsidR="00E93093" w:rsidRPr="00EC119A">
        <w:rPr>
          <w:rFonts w:ascii="Arial" w:hAnsi="Arial" w:cs="Arial"/>
          <w:color w:val="000000" w:themeColor="text1"/>
          <w:sz w:val="24"/>
          <w:szCs w:val="24"/>
        </w:rPr>
        <w:t xml:space="preserve"> la implementación de los lineamientos contenidos en la guía técnica general y</w:t>
      </w:r>
      <w:r w:rsidR="004903B6" w:rsidRPr="00EC119A">
        <w:rPr>
          <w:rFonts w:ascii="Arial" w:hAnsi="Arial" w:cs="Arial"/>
          <w:color w:val="000000" w:themeColor="text1"/>
          <w:sz w:val="24"/>
          <w:szCs w:val="24"/>
        </w:rPr>
        <w:t xml:space="preserve"> los</w:t>
      </w:r>
      <w:r w:rsidR="00E93093" w:rsidRPr="00EC119A">
        <w:rPr>
          <w:rFonts w:ascii="Arial" w:hAnsi="Arial" w:cs="Arial"/>
          <w:color w:val="000000" w:themeColor="text1"/>
          <w:sz w:val="24"/>
          <w:szCs w:val="24"/>
        </w:rPr>
        <w:t xml:space="preserve"> protocolo</w:t>
      </w:r>
      <w:r w:rsidR="004903B6" w:rsidRPr="00EC119A">
        <w:rPr>
          <w:rFonts w:ascii="Arial" w:hAnsi="Arial" w:cs="Arial"/>
          <w:color w:val="000000" w:themeColor="text1"/>
          <w:sz w:val="24"/>
          <w:szCs w:val="24"/>
        </w:rPr>
        <w:t xml:space="preserve">s específicos </w:t>
      </w:r>
      <w:r w:rsidR="00E93093" w:rsidRPr="00EC119A">
        <w:rPr>
          <w:rFonts w:ascii="Arial" w:hAnsi="Arial" w:cs="Arial"/>
          <w:color w:val="000000" w:themeColor="text1"/>
          <w:sz w:val="24"/>
          <w:szCs w:val="24"/>
        </w:rPr>
        <w:t xml:space="preserve">de promoción, prevención e intervención de los factores psicosociales </w:t>
      </w:r>
      <w:r w:rsidR="00A05669" w:rsidRPr="00EC119A">
        <w:rPr>
          <w:rFonts w:ascii="Arial" w:hAnsi="Arial" w:cs="Arial"/>
          <w:color w:val="000000" w:themeColor="text1"/>
          <w:sz w:val="24"/>
          <w:szCs w:val="24"/>
        </w:rPr>
        <w:t>adoptados por</w:t>
      </w:r>
      <w:r w:rsidR="00E93093" w:rsidRPr="00EC119A">
        <w:rPr>
          <w:rFonts w:ascii="Arial" w:hAnsi="Arial" w:cs="Arial"/>
          <w:color w:val="000000" w:themeColor="text1"/>
          <w:sz w:val="24"/>
          <w:szCs w:val="24"/>
        </w:rPr>
        <w:t xml:space="preserve"> el Ministerio del Trabajo</w:t>
      </w:r>
      <w:r w:rsidR="00A05669">
        <w:rPr>
          <w:rFonts w:ascii="Arial" w:hAnsi="Arial" w:cs="Arial"/>
          <w:color w:val="000000" w:themeColor="text1"/>
          <w:sz w:val="24"/>
          <w:szCs w:val="24"/>
        </w:rPr>
        <w:t>, y aquellos que le modifiquen, adicionen o complementen</w:t>
      </w:r>
      <w:r w:rsidR="00E93093">
        <w:rPr>
          <w:rFonts w:ascii="Arial" w:hAnsi="Arial" w:cs="Arial"/>
          <w:color w:val="000000" w:themeColor="text1"/>
          <w:sz w:val="24"/>
          <w:szCs w:val="24"/>
        </w:rPr>
        <w:t>.</w:t>
      </w:r>
      <w:r w:rsidR="00412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E59690" w14:textId="023DBB9A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CDF0A6" w14:textId="5037B8F4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>Artículo 2.2.4.1</w:t>
      </w:r>
      <w:r w:rsidR="00FC6622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507BB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455CB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B69BE">
        <w:rPr>
          <w:rFonts w:ascii="Arial" w:hAnsi="Arial" w:cs="Arial"/>
          <w:b/>
          <w:i/>
          <w:color w:val="000000" w:themeColor="text1"/>
          <w:sz w:val="24"/>
          <w:szCs w:val="24"/>
        </w:rPr>
        <w:t>D</w:t>
      </w:r>
      <w:r w:rsidRPr="00DB483C">
        <w:rPr>
          <w:rFonts w:ascii="Arial" w:hAnsi="Arial" w:cs="Arial"/>
          <w:b/>
          <w:i/>
          <w:color w:val="000000" w:themeColor="text1"/>
          <w:sz w:val="24"/>
          <w:szCs w:val="24"/>
        </w:rPr>
        <w:t>esarrollo de acciones de prevención de problemas y trastornos mentales</w:t>
      </w:r>
      <w:r w:rsidR="001B69BE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por parte de los empleadores y contratantes</w:t>
      </w:r>
      <w:r w:rsidRPr="00DB483C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>Las estrategias para la prevención de problemas y trastornos mentales</w:t>
      </w:r>
      <w:r w:rsidR="007A3B40">
        <w:rPr>
          <w:rFonts w:ascii="Arial" w:hAnsi="Arial" w:cs="Arial"/>
          <w:color w:val="000000" w:themeColor="text1"/>
          <w:sz w:val="24"/>
          <w:szCs w:val="24"/>
        </w:rPr>
        <w:t xml:space="preserve"> establecidos en el artículo 9 de la Ley 1616 de 2013,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 deben ser desarrolladas mediante la implementación de los lineamientos contenidos en la batería de instrumentos de evaluación de factores de riesgo psicosocial</w:t>
      </w:r>
      <w:r w:rsidR="00036115">
        <w:rPr>
          <w:rFonts w:ascii="Arial" w:hAnsi="Arial" w:cs="Arial"/>
          <w:color w:val="000000" w:themeColor="text1"/>
          <w:sz w:val="24"/>
          <w:szCs w:val="24"/>
        </w:rPr>
        <w:t>, el protocolo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 y las guías técnicas general y </w:t>
      </w:r>
      <w:r w:rsidR="00963D11" w:rsidRPr="00DB483C">
        <w:rPr>
          <w:rFonts w:ascii="Arial" w:hAnsi="Arial" w:cs="Arial"/>
          <w:color w:val="000000" w:themeColor="text1"/>
          <w:sz w:val="24"/>
          <w:szCs w:val="24"/>
        </w:rPr>
        <w:t>específicas de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 promoción, prevención e intervención de los factores psicosociales y sus efectos en la población trabajadora, elaboradas por el Ministerio del Trabajo.</w:t>
      </w:r>
    </w:p>
    <w:p w14:paraId="74B91C86" w14:textId="77777777" w:rsidR="00DB483C" w:rsidRPr="00DB483C" w:rsidRDefault="00DB483C">
      <w:pPr>
        <w:ind w:right="19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8845AD" w14:textId="6CF900E1" w:rsidR="002D3C75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>Artículo 2.2.4.1</w:t>
      </w:r>
      <w:r w:rsidR="004D0024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 xml:space="preserve">.5. </w:t>
      </w:r>
      <w:r w:rsidRPr="00DB483C">
        <w:rPr>
          <w:rFonts w:ascii="Arial" w:hAnsi="Arial" w:cs="Arial"/>
          <w:b/>
          <w:i/>
          <w:color w:val="000000" w:themeColor="text1"/>
          <w:sz w:val="24"/>
          <w:szCs w:val="24"/>
        </w:rPr>
        <w:t>Protección especial al talento humano que trabaja en salud mental</w:t>
      </w:r>
      <w:r w:rsidRPr="00DB483C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119A">
        <w:rPr>
          <w:rFonts w:ascii="Arial" w:hAnsi="Arial" w:cs="Arial"/>
          <w:color w:val="000000" w:themeColor="text1"/>
          <w:sz w:val="24"/>
          <w:szCs w:val="24"/>
        </w:rPr>
        <w:t>L</w:t>
      </w:r>
      <w:r w:rsidR="00804C89" w:rsidRPr="00EC119A">
        <w:rPr>
          <w:rFonts w:ascii="Arial" w:hAnsi="Arial" w:cs="Arial"/>
          <w:color w:val="000000" w:themeColor="text1"/>
          <w:sz w:val="24"/>
          <w:szCs w:val="24"/>
        </w:rPr>
        <w:t>os empleadores y contratantes</w:t>
      </w:r>
      <w:r w:rsidR="00804C89" w:rsidRPr="00DB4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C89">
        <w:rPr>
          <w:rFonts w:ascii="Arial" w:hAnsi="Arial" w:cs="Arial"/>
          <w:color w:val="000000" w:themeColor="text1"/>
          <w:sz w:val="24"/>
          <w:szCs w:val="24"/>
        </w:rPr>
        <w:t xml:space="preserve">realizarán 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>acciones de protección especial de</w:t>
      </w:r>
      <w:r w:rsidR="00761736">
        <w:rPr>
          <w:rFonts w:ascii="Arial" w:hAnsi="Arial" w:cs="Arial"/>
          <w:color w:val="000000" w:themeColor="text1"/>
          <w:sz w:val="24"/>
          <w:szCs w:val="24"/>
        </w:rPr>
        <w:t>l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 talento humano que trabaja con salud mental </w:t>
      </w:r>
      <w:r w:rsidRPr="00DB483C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cuya labor se relacione con la atención directa en urgencias, consulta externa, </w:t>
      </w:r>
      <w:r w:rsidR="00793470" w:rsidRPr="00DB483C">
        <w:rPr>
          <w:rFonts w:ascii="Arial" w:hAnsi="Arial" w:cs="Arial"/>
          <w:color w:val="000000" w:themeColor="text1"/>
          <w:sz w:val="24"/>
          <w:szCs w:val="24"/>
          <w:lang w:val="es-CO"/>
        </w:rPr>
        <w:t>prehospitalaria</w:t>
      </w:r>
      <w:r w:rsidRPr="00DB483C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u hospitalaria, casos de violencia fatal y no fatal y atención psicosocial en situaciones de emergencia y desastres</w:t>
      </w:r>
      <w:r w:rsidR="00B37D98"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  <w:r w:rsidR="00B37D98" w:rsidRPr="00DB483C" w:rsidDel="00B37D98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</w:p>
    <w:p w14:paraId="12E5E793" w14:textId="77777777" w:rsidR="002D3C75" w:rsidRDefault="002D3C75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F1B145" w14:textId="77777777" w:rsidR="00D204F6" w:rsidRDefault="00B37D98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="00DB483C" w:rsidRPr="00DB483C">
        <w:rPr>
          <w:rFonts w:ascii="Arial" w:hAnsi="Arial" w:cs="Arial"/>
          <w:color w:val="000000" w:themeColor="text1"/>
          <w:sz w:val="24"/>
          <w:szCs w:val="24"/>
        </w:rPr>
        <w:t xml:space="preserve">as Administradoras de Riesgos Laborales </w:t>
      </w:r>
      <w:r w:rsidR="00BA2432">
        <w:rPr>
          <w:rFonts w:ascii="Arial" w:hAnsi="Arial" w:cs="Arial"/>
          <w:color w:val="000000" w:themeColor="text1"/>
          <w:sz w:val="24"/>
          <w:szCs w:val="24"/>
        </w:rPr>
        <w:t>b</w:t>
      </w:r>
      <w:r>
        <w:rPr>
          <w:rFonts w:ascii="Arial" w:hAnsi="Arial" w:cs="Arial"/>
          <w:color w:val="000000" w:themeColor="text1"/>
          <w:sz w:val="24"/>
          <w:szCs w:val="24"/>
        </w:rPr>
        <w:t>rindarán asesoría y asistencia técnica</w:t>
      </w:r>
      <w:r w:rsidR="00BA243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483C" w:rsidRPr="00DB483C">
        <w:rPr>
          <w:rFonts w:ascii="Arial" w:hAnsi="Arial" w:cs="Arial"/>
          <w:color w:val="000000" w:themeColor="text1"/>
          <w:sz w:val="24"/>
          <w:szCs w:val="24"/>
        </w:rPr>
        <w:t>de acuerdo con</w:t>
      </w:r>
      <w:r w:rsidR="00DB483C" w:rsidRPr="00DB483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B483C" w:rsidRPr="00DB483C">
        <w:rPr>
          <w:rFonts w:ascii="Arial" w:hAnsi="Arial" w:cs="Arial"/>
          <w:color w:val="000000" w:themeColor="text1"/>
          <w:sz w:val="24"/>
          <w:szCs w:val="24"/>
        </w:rPr>
        <w:t xml:space="preserve">los lineamientos contenidos en la batería de instrumentos de evaluación de factores de riesgo psicosocial y la </w:t>
      </w:r>
      <w:bookmarkStart w:id="7" w:name="_Hlk137221125"/>
      <w:r w:rsidR="00DB483C" w:rsidRPr="00DB483C">
        <w:rPr>
          <w:rFonts w:ascii="Arial" w:hAnsi="Arial" w:cs="Arial"/>
          <w:color w:val="000000" w:themeColor="text1"/>
          <w:sz w:val="24"/>
          <w:szCs w:val="24"/>
        </w:rPr>
        <w:t xml:space="preserve">guía técnica general y protocolos específicos de promoción, prevención e intervención de los factores psicosociales y sus efectos en población trabajadora y en especial el protocolo de intervención </w:t>
      </w:r>
      <w:bookmarkEnd w:id="7"/>
      <w:r w:rsidR="00197921" w:rsidRPr="00197921">
        <w:rPr>
          <w:rFonts w:ascii="Arial" w:hAnsi="Arial" w:cs="Arial"/>
          <w:color w:val="000000" w:themeColor="text1"/>
          <w:sz w:val="24"/>
          <w:szCs w:val="24"/>
        </w:rPr>
        <w:t>de factores psicosociales para trabajadores de la salud y asistencia social</w:t>
      </w:r>
      <w:r w:rsidR="00560B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7921" w:rsidRPr="00197921">
        <w:rPr>
          <w:rFonts w:ascii="Arial" w:hAnsi="Arial" w:cs="Arial"/>
          <w:color w:val="000000" w:themeColor="text1"/>
          <w:sz w:val="24"/>
          <w:szCs w:val="24"/>
        </w:rPr>
        <w:t xml:space="preserve">- Gestión de demandas </w:t>
      </w:r>
    </w:p>
    <w:p w14:paraId="0B2A66C2" w14:textId="4ED30196" w:rsidR="00DB483C" w:rsidRDefault="00197921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921">
        <w:rPr>
          <w:rFonts w:ascii="Arial" w:hAnsi="Arial" w:cs="Arial"/>
          <w:color w:val="000000" w:themeColor="text1"/>
          <w:sz w:val="24"/>
          <w:szCs w:val="24"/>
        </w:rPr>
        <w:t>en el trabajo</w:t>
      </w:r>
      <w:r w:rsidR="00B01FD7">
        <w:rPr>
          <w:rFonts w:ascii="Arial" w:hAnsi="Arial" w:cs="Arial"/>
          <w:color w:val="000000" w:themeColor="text1"/>
          <w:sz w:val="24"/>
          <w:szCs w:val="24"/>
        </w:rPr>
        <w:t>, o aquellos que le complementen, modifique o sustituya</w:t>
      </w:r>
      <w:r w:rsidR="00761736">
        <w:rPr>
          <w:rFonts w:ascii="Arial" w:hAnsi="Arial" w:cs="Arial"/>
          <w:color w:val="000000" w:themeColor="text1"/>
          <w:sz w:val="24"/>
          <w:szCs w:val="24"/>
        </w:rPr>
        <w:t>,</w:t>
      </w:r>
      <w:r w:rsidR="00356B46">
        <w:rPr>
          <w:rFonts w:ascii="Arial" w:hAnsi="Arial" w:cs="Arial"/>
          <w:color w:val="000000" w:themeColor="text1"/>
          <w:sz w:val="24"/>
          <w:szCs w:val="24"/>
        </w:rPr>
        <w:t xml:space="preserve"> adoptados por </w:t>
      </w:r>
      <w:r w:rsidR="00761736">
        <w:rPr>
          <w:rFonts w:ascii="Arial" w:hAnsi="Arial" w:cs="Arial"/>
          <w:color w:val="000000" w:themeColor="text1"/>
          <w:sz w:val="24"/>
          <w:szCs w:val="24"/>
        </w:rPr>
        <w:t>el Ministerio de</w:t>
      </w:r>
      <w:r w:rsidR="00202EB5">
        <w:rPr>
          <w:rFonts w:ascii="Arial" w:hAnsi="Arial" w:cs="Arial"/>
          <w:color w:val="000000" w:themeColor="text1"/>
          <w:sz w:val="24"/>
          <w:szCs w:val="24"/>
        </w:rPr>
        <w:t>l</w:t>
      </w:r>
      <w:r w:rsidR="00761736">
        <w:rPr>
          <w:rFonts w:ascii="Arial" w:hAnsi="Arial" w:cs="Arial"/>
          <w:color w:val="000000" w:themeColor="text1"/>
          <w:sz w:val="24"/>
          <w:szCs w:val="24"/>
        </w:rPr>
        <w:t xml:space="preserve"> Trabajo</w:t>
      </w:r>
      <w:r w:rsidR="00B70BA3">
        <w:rPr>
          <w:rFonts w:ascii="Arial" w:hAnsi="Arial" w:cs="Arial"/>
          <w:color w:val="000000" w:themeColor="text1"/>
          <w:sz w:val="24"/>
          <w:szCs w:val="24"/>
        </w:rPr>
        <w:t xml:space="preserve"> y el Ministerio de Salud</w:t>
      </w:r>
      <w:r w:rsidR="00202EB5">
        <w:rPr>
          <w:rFonts w:ascii="Arial" w:hAnsi="Arial" w:cs="Arial"/>
          <w:color w:val="000000" w:themeColor="text1"/>
          <w:sz w:val="24"/>
          <w:szCs w:val="24"/>
        </w:rPr>
        <w:t xml:space="preserve"> y Protección Social</w:t>
      </w:r>
      <w:r w:rsidR="00B01FD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B4C6E9" w14:textId="77777777" w:rsidR="00AA3629" w:rsidRPr="00DB483C" w:rsidRDefault="00AA3629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854071" w14:textId="77777777" w:rsidR="00866C59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>Artículo 2.2.4.1</w:t>
      </w:r>
      <w:r w:rsidR="004D0024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>.6.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483C">
        <w:rPr>
          <w:rFonts w:ascii="Arial" w:hAnsi="Arial" w:cs="Arial"/>
          <w:b/>
          <w:i/>
          <w:color w:val="000000" w:themeColor="text1"/>
          <w:sz w:val="24"/>
          <w:szCs w:val="24"/>
        </w:rPr>
        <w:t>Responsabilidades de los empleadores y contratantes</w:t>
      </w:r>
      <w:r w:rsidRPr="00DB483C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Pr="00696857">
        <w:rPr>
          <w:rFonts w:ascii="Arial" w:hAnsi="Arial" w:cs="Arial"/>
          <w:color w:val="000000" w:themeColor="text1"/>
          <w:sz w:val="24"/>
          <w:szCs w:val="24"/>
        </w:rPr>
        <w:t>empleadores y contratantes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 deben desarrollar estrategias para la prevención de problemas y trastornos mentales y el monitoreo permanente de la exposición a factores de riesgo psicosocial en el marco del Sistema de Gestión de Seguridad y Salud en el Trabajo (SG-SST)</w:t>
      </w:r>
      <w:r w:rsidR="00305E23">
        <w:rPr>
          <w:rFonts w:ascii="Arial" w:hAnsi="Arial" w:cs="Arial"/>
          <w:color w:val="000000" w:themeColor="text1"/>
          <w:sz w:val="24"/>
          <w:szCs w:val="24"/>
        </w:rPr>
        <w:t xml:space="preserve"> garantizando</w:t>
      </w:r>
      <w:r w:rsidR="00305E23">
        <w:t xml:space="preserve"> </w:t>
      </w:r>
      <w:r w:rsidR="00305E23" w:rsidRPr="004610A0">
        <w:rPr>
          <w:rFonts w:ascii="Arial" w:hAnsi="Arial" w:cs="Arial"/>
          <w:color w:val="000000" w:themeColor="text1"/>
          <w:sz w:val="24"/>
          <w:szCs w:val="24"/>
        </w:rPr>
        <w:t>la responsabilidad ética y confidencial del manejo de información de los trabajadores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, con la asesoría y asistencia técnica de las Administradoras de Riesgos Laborales de acuerdo con sus responsabilidades. </w:t>
      </w:r>
    </w:p>
    <w:p w14:paraId="563FDFD0" w14:textId="46348954" w:rsid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color w:val="000000" w:themeColor="text1"/>
          <w:sz w:val="24"/>
          <w:szCs w:val="24"/>
        </w:rPr>
        <w:lastRenderedPageBreak/>
        <w:t>La implementación, seguimiento, evaluación y ajuste de programas y actividades de prevención del consumo de sustancias psicoactivas en los lugares de trabajo corresponde a los empleadores y contratantes con la asesoría y asistencia técnica de las Administradoras de Riesgos Laborales.</w:t>
      </w:r>
    </w:p>
    <w:p w14:paraId="6B7A2279" w14:textId="77777777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897C16" w14:textId="6D2FDB29" w:rsidR="00DB483C" w:rsidRPr="00696857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>Artículo 2.2.4.1</w:t>
      </w:r>
      <w:r w:rsidR="004D0024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.7. </w:t>
      </w:r>
      <w:r w:rsidRPr="00DB483C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Responsabilidades de las Administradoras de Riesgos Laborales -ARL</w:t>
      </w:r>
      <w:r w:rsidRPr="00DB483C">
        <w:rPr>
          <w:rFonts w:ascii="Arial" w:hAnsi="Arial" w:cs="Arial"/>
          <w:bCs/>
          <w:i/>
          <w:color w:val="000000" w:themeColor="text1"/>
          <w:sz w:val="24"/>
          <w:szCs w:val="24"/>
        </w:rPr>
        <w:t>.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Las Administradoras de Riesgos Laborales deben desarrollar </w:t>
      </w:r>
      <w:bookmarkStart w:id="8" w:name="_Hlk147850757"/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estrategias, programas y acciones de promoción de la salud mental y prevención de trastornos mentales </w:t>
      </w:r>
      <w:bookmarkEnd w:id="8"/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a través de campañas y espacios de capacitación a los </w:t>
      </w:r>
      <w:r w:rsidRPr="00696857">
        <w:rPr>
          <w:rFonts w:ascii="Arial" w:hAnsi="Arial" w:cs="Arial"/>
          <w:color w:val="000000" w:themeColor="text1"/>
          <w:sz w:val="24"/>
          <w:szCs w:val="24"/>
        </w:rPr>
        <w:t>empleadores y trabajadores de los diferentes sectores económicos.</w:t>
      </w:r>
    </w:p>
    <w:p w14:paraId="006A22DA" w14:textId="77777777" w:rsidR="00DB483C" w:rsidRPr="00696857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C7A3EC" w14:textId="42A5D94A" w:rsidR="00DB483C" w:rsidRPr="00DB483C" w:rsidRDefault="00866C59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6857">
        <w:rPr>
          <w:rFonts w:ascii="Arial" w:hAnsi="Arial" w:cs="Arial"/>
          <w:color w:val="000000" w:themeColor="text1"/>
          <w:sz w:val="24"/>
          <w:szCs w:val="24"/>
        </w:rPr>
        <w:t xml:space="preserve">Dentro de las acciones de prevención de trastornos mentales </w:t>
      </w:r>
      <w:r w:rsidR="00C372C8" w:rsidRPr="00696857">
        <w:rPr>
          <w:rFonts w:ascii="Arial" w:hAnsi="Arial" w:cs="Arial"/>
          <w:color w:val="000000" w:themeColor="text1"/>
          <w:sz w:val="24"/>
          <w:szCs w:val="24"/>
        </w:rPr>
        <w:t>deben d</w:t>
      </w:r>
      <w:r w:rsidR="00DB483C" w:rsidRPr="00696857">
        <w:rPr>
          <w:rFonts w:ascii="Arial" w:hAnsi="Arial" w:cs="Arial"/>
          <w:color w:val="000000" w:themeColor="text1"/>
          <w:sz w:val="24"/>
          <w:szCs w:val="24"/>
        </w:rPr>
        <w:t xml:space="preserve">isponer </w:t>
      </w:r>
      <w:r w:rsidR="00C372C8" w:rsidRPr="006968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B483C" w:rsidRPr="00696857">
        <w:rPr>
          <w:rFonts w:ascii="Arial" w:hAnsi="Arial" w:cs="Arial"/>
          <w:color w:val="000000" w:themeColor="text1"/>
          <w:sz w:val="24"/>
          <w:szCs w:val="24"/>
        </w:rPr>
        <w:t xml:space="preserve">un espacio de </w:t>
      </w:r>
      <w:r w:rsidRPr="00696857">
        <w:rPr>
          <w:rFonts w:ascii="Arial" w:hAnsi="Arial" w:cs="Arial"/>
          <w:color w:val="000000" w:themeColor="text1"/>
          <w:sz w:val="24"/>
          <w:szCs w:val="24"/>
        </w:rPr>
        <w:t>escucha,</w:t>
      </w:r>
      <w:r w:rsidR="00C372C8" w:rsidRPr="00696857">
        <w:rPr>
          <w:rFonts w:ascii="Arial" w:hAnsi="Arial" w:cs="Arial"/>
          <w:color w:val="000000" w:themeColor="text1"/>
          <w:sz w:val="24"/>
          <w:szCs w:val="24"/>
        </w:rPr>
        <w:t xml:space="preserve"> ayuda, soporte en crisis </w:t>
      </w:r>
      <w:r w:rsidR="00DB483C" w:rsidRPr="00696857">
        <w:rPr>
          <w:rFonts w:ascii="Arial" w:hAnsi="Arial" w:cs="Arial"/>
          <w:color w:val="000000" w:themeColor="text1"/>
          <w:sz w:val="24"/>
          <w:szCs w:val="24"/>
        </w:rPr>
        <w:t>no presencial (teléfono, WhatsApp, redes sociales, otros), atendido por un equipo de profesionales de salud mental que brinden primeros auxilios psicológicos a los trabajadores</w:t>
      </w:r>
      <w:r w:rsidR="004420B6" w:rsidRPr="00696857">
        <w:rPr>
          <w:rFonts w:ascii="Arial" w:hAnsi="Arial" w:cs="Arial"/>
          <w:color w:val="000000" w:themeColor="text1"/>
          <w:sz w:val="24"/>
          <w:szCs w:val="24"/>
        </w:rPr>
        <w:t>. T</w:t>
      </w:r>
      <w:r w:rsidR="00C372C8" w:rsidRPr="00696857">
        <w:rPr>
          <w:rFonts w:ascii="Arial" w:hAnsi="Arial" w:cs="Arial"/>
          <w:color w:val="000000" w:themeColor="text1"/>
          <w:sz w:val="24"/>
          <w:szCs w:val="24"/>
        </w:rPr>
        <w:t xml:space="preserve">ratándose de </w:t>
      </w:r>
      <w:r w:rsidR="00DB483C" w:rsidRPr="00696857">
        <w:rPr>
          <w:rFonts w:ascii="Arial" w:hAnsi="Arial" w:cs="Arial"/>
          <w:color w:val="000000" w:themeColor="text1"/>
          <w:sz w:val="24"/>
          <w:szCs w:val="24"/>
        </w:rPr>
        <w:t>eventos agudos deben desarrollar programas de intervención en crisis.</w:t>
      </w:r>
    </w:p>
    <w:p w14:paraId="3FE833FB" w14:textId="77777777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1EFFB5" w14:textId="77777777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Así mismo, </w:t>
      </w:r>
      <w:r w:rsidR="00C372C8">
        <w:rPr>
          <w:rFonts w:ascii="Arial" w:hAnsi="Arial" w:cs="Arial"/>
          <w:bCs/>
          <w:color w:val="000000" w:themeColor="text1"/>
          <w:sz w:val="24"/>
          <w:szCs w:val="24"/>
        </w:rPr>
        <w:t>corresponde a l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as Administradoras de Riesgos Laborales prestar asesoría y asistencia técnica a los </w:t>
      </w:r>
      <w:r w:rsidRPr="00EC119A">
        <w:rPr>
          <w:rFonts w:ascii="Arial" w:hAnsi="Arial" w:cs="Arial"/>
          <w:bCs/>
          <w:color w:val="000000" w:themeColor="text1"/>
          <w:sz w:val="24"/>
          <w:szCs w:val="24"/>
        </w:rPr>
        <w:t>empleadores y contratantes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 para el desarrollo de acciones de la promoción de la salud mental de los trabajadores, el monitoreo permanente de la exposición a factores de riesgo psicosocial en el </w:t>
      </w:r>
      <w:r w:rsidRPr="004420B6">
        <w:rPr>
          <w:rFonts w:ascii="Arial" w:hAnsi="Arial" w:cs="Arial"/>
          <w:bCs/>
          <w:color w:val="000000" w:themeColor="text1"/>
          <w:sz w:val="24"/>
          <w:szCs w:val="24"/>
        </w:rPr>
        <w:t>trabajo y l</w:t>
      </w:r>
      <w:r w:rsidRPr="004420B6">
        <w:rPr>
          <w:rFonts w:ascii="Arial" w:hAnsi="Arial" w:cs="Arial"/>
          <w:color w:val="000000" w:themeColor="text1"/>
          <w:sz w:val="24"/>
          <w:szCs w:val="24"/>
        </w:rPr>
        <w:t xml:space="preserve">a ejecución del </w:t>
      </w:r>
      <w:r w:rsidR="00642109" w:rsidRPr="004420B6">
        <w:rPr>
          <w:rFonts w:ascii="Arial" w:hAnsi="Arial" w:cs="Arial"/>
          <w:color w:val="000000" w:themeColor="text1"/>
          <w:sz w:val="24"/>
          <w:szCs w:val="24"/>
        </w:rPr>
        <w:t>pr</w:t>
      </w:r>
      <w:r w:rsidRPr="004420B6">
        <w:rPr>
          <w:rFonts w:ascii="Arial" w:hAnsi="Arial" w:cs="Arial"/>
          <w:color w:val="000000" w:themeColor="text1"/>
          <w:sz w:val="24"/>
          <w:szCs w:val="24"/>
        </w:rPr>
        <w:t xml:space="preserve">oyecto </w:t>
      </w:r>
      <w:r w:rsidR="00642109" w:rsidRPr="004420B6">
        <w:rPr>
          <w:rFonts w:ascii="Arial" w:hAnsi="Arial" w:cs="Arial"/>
          <w:color w:val="000000" w:themeColor="text1"/>
          <w:sz w:val="24"/>
          <w:szCs w:val="24"/>
        </w:rPr>
        <w:t>i</w:t>
      </w:r>
      <w:r w:rsidRPr="004420B6">
        <w:rPr>
          <w:rFonts w:ascii="Arial" w:hAnsi="Arial" w:cs="Arial"/>
          <w:color w:val="000000" w:themeColor="text1"/>
          <w:sz w:val="24"/>
          <w:szCs w:val="24"/>
        </w:rPr>
        <w:t xml:space="preserve">nstitucional preventivo del consumo, abuso y adicción a las sustancias psicoactivas.  </w:t>
      </w:r>
    </w:p>
    <w:p w14:paraId="224493FA" w14:textId="77777777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EDB3C3" w14:textId="1A01DF42" w:rsidR="00DB483C" w:rsidRPr="00DB483C" w:rsidRDefault="004420B6">
      <w:pPr>
        <w:ind w:right="1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DB483C" w:rsidRPr="00DB483C">
        <w:rPr>
          <w:rFonts w:ascii="Arial" w:hAnsi="Arial" w:cs="Arial"/>
          <w:bCs/>
          <w:color w:val="000000" w:themeColor="text1"/>
          <w:sz w:val="24"/>
          <w:szCs w:val="24"/>
        </w:rPr>
        <w:t>as Administradoras de Riesgos Laborales realizaran acciones de capacitación y sensibilización a los trabajadores del sector salud y asistencia social, así como</w:t>
      </w:r>
      <w:r w:rsidR="0064210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DB483C"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 acompañamiento permanente </w:t>
      </w:r>
      <w:r w:rsidR="000B078F">
        <w:rPr>
          <w:rFonts w:ascii="Arial" w:hAnsi="Arial" w:cs="Arial"/>
          <w:bCs/>
          <w:color w:val="000000" w:themeColor="text1"/>
          <w:sz w:val="24"/>
          <w:szCs w:val="24"/>
        </w:rPr>
        <w:t xml:space="preserve">a los empleadores y contratantes </w:t>
      </w:r>
      <w:r w:rsidR="00DB483C" w:rsidRPr="00DB483C">
        <w:rPr>
          <w:rFonts w:ascii="Arial" w:hAnsi="Arial" w:cs="Arial"/>
          <w:bCs/>
          <w:color w:val="000000" w:themeColor="text1"/>
          <w:sz w:val="24"/>
          <w:szCs w:val="24"/>
        </w:rPr>
        <w:t>para el desarrollo de acciones de intervención de factores psicosociales y promoción de la salud mental, en el marco de sus responsabilidades.</w:t>
      </w:r>
    </w:p>
    <w:p w14:paraId="291626CB" w14:textId="77777777" w:rsidR="00DB483C" w:rsidRPr="00DB483C" w:rsidRDefault="00DB483C">
      <w:pPr>
        <w:ind w:right="1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DB0340" w14:textId="59144981" w:rsidR="00DB483C" w:rsidRDefault="00DB483C">
      <w:pPr>
        <w:ind w:right="19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>Artículo 2.2.4.1</w:t>
      </w:r>
      <w:r w:rsidR="004D0024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.8. </w:t>
      </w:r>
      <w:r w:rsidRPr="00DB483C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Responsabilidades de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483C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las Entidades Promotoras de Salud.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>Las Entidades Promotoras de Salud en el marco de sus responsabilidades legales, serán las encargadas de garantizar la atención integral</w:t>
      </w:r>
      <w:r w:rsidR="007835F6">
        <w:rPr>
          <w:rFonts w:ascii="Arial" w:hAnsi="Arial" w:cs="Arial"/>
          <w:bCs/>
          <w:color w:val="000000" w:themeColor="text1"/>
          <w:sz w:val="24"/>
          <w:szCs w:val="24"/>
        </w:rPr>
        <w:t xml:space="preserve"> e integrada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 frente</w:t>
      </w:r>
      <w:r w:rsidR="007835F6">
        <w:rPr>
          <w:rFonts w:ascii="Arial" w:hAnsi="Arial" w:cs="Arial"/>
          <w:bCs/>
          <w:color w:val="000000" w:themeColor="text1"/>
          <w:sz w:val="24"/>
          <w:szCs w:val="24"/>
        </w:rPr>
        <w:t xml:space="preserve"> a los problemas y trastornos mentales y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 al consumo de sustancias psicoactivas a través de acciones de detección temprana, protección específica, atención y rehabilitación de sus afiliados.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0E8FC41" w14:textId="565902D4" w:rsidR="007835F6" w:rsidRPr="00DB483C" w:rsidRDefault="007835F6">
      <w:pPr>
        <w:ind w:right="19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188F5B" w14:textId="77777777" w:rsidR="00DB483C" w:rsidRPr="00DB483C" w:rsidRDefault="00DB483C">
      <w:pPr>
        <w:ind w:right="19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407F7B" w14:textId="235B7B25" w:rsidR="00341D09" w:rsidRDefault="00DB483C">
      <w:pPr>
        <w:ind w:right="1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>Artículo 2.2.4.1</w:t>
      </w:r>
      <w:r w:rsidR="004D0024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 xml:space="preserve">.9. </w:t>
      </w:r>
      <w:r w:rsidRPr="00DB483C">
        <w:rPr>
          <w:rFonts w:ascii="Arial" w:hAnsi="Arial" w:cs="Arial"/>
          <w:b/>
          <w:i/>
          <w:color w:val="000000" w:themeColor="text1"/>
          <w:sz w:val="24"/>
          <w:szCs w:val="24"/>
        </w:rPr>
        <w:t>Responsabilidades de los trabajadores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03C37">
        <w:rPr>
          <w:rFonts w:ascii="Arial" w:hAnsi="Arial" w:cs="Arial"/>
          <w:bCs/>
          <w:color w:val="000000" w:themeColor="text1"/>
          <w:sz w:val="24"/>
          <w:szCs w:val="24"/>
        </w:rPr>
        <w:t xml:space="preserve">Los 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trabajadores </w:t>
      </w:r>
      <w:r w:rsidR="00803C37">
        <w:rPr>
          <w:rFonts w:ascii="Arial" w:hAnsi="Arial" w:cs="Arial"/>
          <w:bCs/>
          <w:color w:val="000000" w:themeColor="text1"/>
          <w:sz w:val="24"/>
          <w:szCs w:val="24"/>
        </w:rPr>
        <w:t>deberán</w:t>
      </w:r>
      <w:r w:rsidR="00341D0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74678153" w14:textId="77777777" w:rsidR="00341D09" w:rsidRDefault="00341D09">
      <w:pPr>
        <w:ind w:right="1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1D93FDE" w14:textId="77777777" w:rsidR="00BE0B08" w:rsidRPr="00BE0B08" w:rsidRDefault="00D0337C" w:rsidP="00341D09">
      <w:pPr>
        <w:pStyle w:val="Prrafodelista"/>
        <w:numPr>
          <w:ilvl w:val="0"/>
          <w:numId w:val="4"/>
        </w:num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V</w:t>
      </w:r>
      <w:r w:rsidR="00DB483C" w:rsidRPr="00075199">
        <w:rPr>
          <w:rFonts w:ascii="Arial" w:hAnsi="Arial" w:cs="Arial"/>
          <w:bCs/>
          <w:color w:val="000000" w:themeColor="text1"/>
          <w:sz w:val="24"/>
          <w:szCs w:val="24"/>
        </w:rPr>
        <w:t>elar por el cuidado integral de su salud</w:t>
      </w:r>
      <w:r w:rsidR="00611F2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DB483C" w:rsidRPr="000751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6740515" w14:textId="77777777" w:rsidR="00BE0B08" w:rsidRDefault="00D0337C" w:rsidP="00341D09">
      <w:pPr>
        <w:pStyle w:val="Prrafodelista"/>
        <w:numPr>
          <w:ilvl w:val="0"/>
          <w:numId w:val="4"/>
        </w:num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DB483C" w:rsidRPr="00075199">
        <w:rPr>
          <w:rFonts w:ascii="Arial" w:hAnsi="Arial" w:cs="Arial"/>
          <w:bCs/>
          <w:color w:val="000000" w:themeColor="text1"/>
          <w:sz w:val="24"/>
          <w:szCs w:val="24"/>
        </w:rPr>
        <w:t>articipar en las actividades de identificación del riesgo,</w:t>
      </w:r>
      <w:r w:rsidR="00DB483C" w:rsidRPr="00075199">
        <w:rPr>
          <w:rFonts w:ascii="Arial" w:hAnsi="Arial" w:cs="Arial"/>
          <w:color w:val="000000" w:themeColor="text1"/>
          <w:sz w:val="24"/>
          <w:szCs w:val="24"/>
        </w:rPr>
        <w:t xml:space="preserve"> prevención del consumo, abuso y adicción a las sustancias psicoactivas</w:t>
      </w:r>
      <w:r w:rsidR="00611F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F3E3DF" w14:textId="77777777" w:rsidR="00BE0B08" w:rsidRPr="00BE0B08" w:rsidRDefault="00774E56" w:rsidP="00341D09">
      <w:pPr>
        <w:pStyle w:val="Prrafodelista"/>
        <w:numPr>
          <w:ilvl w:val="0"/>
          <w:numId w:val="4"/>
        </w:num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Asistir a</w:t>
      </w:r>
      <w:r w:rsidR="00DB483C" w:rsidRPr="00075199">
        <w:rPr>
          <w:rFonts w:ascii="Arial" w:hAnsi="Arial" w:cs="Arial"/>
          <w:color w:val="000000" w:themeColor="text1"/>
          <w:sz w:val="24"/>
          <w:szCs w:val="24"/>
        </w:rPr>
        <w:t xml:space="preserve"> las actividades</w:t>
      </w:r>
      <w:r w:rsidR="00DB483C" w:rsidRPr="00075199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programadas por el empleador o contratante</w:t>
      </w:r>
      <w:r w:rsidR="00611F2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679DBC6" w14:textId="77777777" w:rsidR="00D0337C" w:rsidRPr="00D204F6" w:rsidRDefault="00DB483C" w:rsidP="00341D09">
      <w:pPr>
        <w:pStyle w:val="Prrafodelista"/>
        <w:numPr>
          <w:ilvl w:val="0"/>
          <w:numId w:val="4"/>
        </w:num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519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37C">
        <w:rPr>
          <w:rFonts w:ascii="Arial" w:hAnsi="Arial" w:cs="Arial"/>
          <w:bCs/>
          <w:color w:val="000000" w:themeColor="text1"/>
          <w:sz w:val="24"/>
          <w:szCs w:val="24"/>
        </w:rPr>
        <w:t xml:space="preserve">Participar </w:t>
      </w:r>
      <w:r w:rsidRPr="00075199">
        <w:rPr>
          <w:rFonts w:ascii="Arial" w:hAnsi="Arial" w:cs="Arial"/>
          <w:color w:val="000000" w:themeColor="text1"/>
          <w:sz w:val="24"/>
          <w:szCs w:val="24"/>
        </w:rPr>
        <w:t xml:space="preserve">de las estrategias para la prevención de </w:t>
      </w:r>
      <w:r w:rsidRPr="00075199">
        <w:rPr>
          <w:rFonts w:ascii="Arial" w:hAnsi="Arial" w:cs="Arial"/>
          <w:bCs/>
          <w:color w:val="000000" w:themeColor="text1"/>
          <w:sz w:val="24"/>
          <w:szCs w:val="24"/>
        </w:rPr>
        <w:t>problemas y/o trastornos</w:t>
      </w:r>
      <w:r w:rsidRPr="00075199">
        <w:rPr>
          <w:rFonts w:ascii="Arial" w:hAnsi="Arial" w:cs="Arial"/>
          <w:color w:val="000000" w:themeColor="text1"/>
          <w:sz w:val="24"/>
          <w:szCs w:val="24"/>
        </w:rPr>
        <w:t xml:space="preserve"> mentales</w:t>
      </w:r>
      <w:r w:rsidR="00611F2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BF0F4DA" w14:textId="77777777" w:rsidR="00DB483C" w:rsidRPr="00075199" w:rsidRDefault="00D0337C" w:rsidP="00075199">
      <w:pPr>
        <w:pStyle w:val="Prrafodelista"/>
        <w:numPr>
          <w:ilvl w:val="0"/>
          <w:numId w:val="4"/>
        </w:num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DB483C" w:rsidRPr="00075199">
        <w:rPr>
          <w:rFonts w:ascii="Arial" w:hAnsi="Arial" w:cs="Arial"/>
          <w:bCs/>
          <w:color w:val="000000" w:themeColor="text1"/>
          <w:sz w:val="24"/>
          <w:szCs w:val="24"/>
        </w:rPr>
        <w:t>eguir las recomendaciones emitidas por el médico general o especialista, en el marco del Sistema de Gestión de Seguridad y Salud en el Trabajo (SG-SST)</w:t>
      </w:r>
      <w:r w:rsidR="00DB483C" w:rsidRPr="000751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EE1255" w14:textId="77777777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421721" w14:textId="66005869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>Artículo 2.2.4.1</w:t>
      </w:r>
      <w:r w:rsidR="00BE002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DB483C">
        <w:rPr>
          <w:rFonts w:ascii="Arial" w:hAnsi="Arial" w:cs="Arial"/>
          <w:b/>
          <w:color w:val="000000" w:themeColor="text1"/>
          <w:sz w:val="24"/>
          <w:szCs w:val="24"/>
        </w:rPr>
        <w:t xml:space="preserve">.10. </w:t>
      </w:r>
      <w:r w:rsidRPr="00DB483C">
        <w:rPr>
          <w:rFonts w:ascii="Arial" w:hAnsi="Arial" w:cs="Arial"/>
          <w:b/>
          <w:i/>
          <w:color w:val="000000" w:themeColor="text1"/>
          <w:sz w:val="24"/>
          <w:szCs w:val="24"/>
        </w:rPr>
        <w:t>Seguimiento.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 Las empresas públicas y privadas deberán contar con información actualizada anualmente sobre las acciones de planeación, implementación, seguimiento, evaluación y ajustes de las actividades de prevención del consumo, abuso y adicción a las sustancias psicoactivas y de las estrategias para la </w:t>
      </w:r>
      <w:r w:rsidR="00AA3629">
        <w:rPr>
          <w:rFonts w:ascii="Arial" w:hAnsi="Arial" w:cs="Arial"/>
          <w:color w:val="000000" w:themeColor="text1"/>
          <w:sz w:val="24"/>
          <w:szCs w:val="24"/>
        </w:rPr>
        <w:t>p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romoción de la salud mental y prevención de los problemas y/o trastornos mentales, la cual debe estar discriminada por actividad económica, número de trabajadores, 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lastRenderedPageBreak/>
        <w:t>ocupación, sexo y edad, y  mantenerla a disposición de los Inspectores de Trabajo  cuando  lo requieran.</w:t>
      </w:r>
    </w:p>
    <w:p w14:paraId="477E1512" w14:textId="77777777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FB2356" w14:textId="197C3EB5" w:rsidR="00DB483C" w:rsidRPr="00DB483C" w:rsidRDefault="00DB483C">
      <w:pPr>
        <w:ind w:right="1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642109">
        <w:rPr>
          <w:rFonts w:ascii="Arial" w:hAnsi="Arial" w:cs="Arial"/>
          <w:color w:val="000000" w:themeColor="text1"/>
          <w:sz w:val="24"/>
          <w:szCs w:val="24"/>
        </w:rPr>
        <w:t>A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dministradoras de Riesgos Laborales deberán presentar ante las Direcciones Territoriales del Ministerio del Trabajo, </w:t>
      </w:r>
      <w:r w:rsidRPr="00B76835">
        <w:rPr>
          <w:rFonts w:ascii="Arial" w:hAnsi="Arial" w:cs="Arial"/>
          <w:color w:val="000000" w:themeColor="text1"/>
          <w:sz w:val="24"/>
          <w:szCs w:val="24"/>
        </w:rPr>
        <w:t>cada año,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 los soportes documentales del desarrollo de las acciones de 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>asesoría y asistencia técnica</w:t>
      </w:r>
      <w:r w:rsidR="00E15B6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14592">
        <w:rPr>
          <w:rFonts w:ascii="Arial" w:hAnsi="Arial" w:cs="Arial"/>
          <w:bCs/>
          <w:color w:val="000000" w:themeColor="text1"/>
          <w:sz w:val="24"/>
          <w:szCs w:val="24"/>
        </w:rPr>
        <w:t xml:space="preserve"> la implementación y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Pr="00DB483C">
        <w:rPr>
          <w:rFonts w:ascii="Arial" w:hAnsi="Arial" w:cs="Arial"/>
          <w:color w:val="000000" w:themeColor="text1"/>
          <w:sz w:val="24"/>
          <w:szCs w:val="24"/>
        </w:rPr>
        <w:t xml:space="preserve">a ejecución del Proyecto Institucional Preventivo del Consumo, Abuso y Adicción a las Sustancias Psicoactivas, las estrategias para la promoción de la salud mental y prevención de problemas y/o trastornos mentales y las acciones  para la protección especial al talento humano que trabaja con salud mental, por parte de sus empresas afiliadas, 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</w:rPr>
        <w:t xml:space="preserve">en el marco de sus responsabilidades. </w:t>
      </w:r>
    </w:p>
    <w:p w14:paraId="1F87853E" w14:textId="77777777" w:rsidR="00DB483C" w:rsidRPr="00DB483C" w:rsidRDefault="00DB483C">
      <w:pPr>
        <w:ind w:right="1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0F5DB0" w14:textId="59E21B0F" w:rsidR="00DB483C" w:rsidRPr="00DB483C" w:rsidRDefault="00DB483C">
      <w:pPr>
        <w:ind w:right="19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B48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Las Direcciones Territoriales del Ministerio del Trabajo podrán solicitar los soportes documentales del cumplimiento del presente </w:t>
      </w:r>
      <w:r w:rsidR="000C3073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C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apítulo, en el mes de diciembre de cada año. </w:t>
      </w:r>
    </w:p>
    <w:p w14:paraId="4189EB53" w14:textId="77777777" w:rsidR="00DB483C" w:rsidRPr="00DB483C" w:rsidRDefault="00DB483C">
      <w:pPr>
        <w:ind w:right="19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C1B206" w14:textId="6E897DA1" w:rsidR="00DB483C" w:rsidRPr="00DB483C" w:rsidRDefault="00DB483C">
      <w:pPr>
        <w:ind w:right="193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Artículo 2. </w:t>
      </w:r>
      <w:r w:rsidRPr="00DB483C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es-ES_tradnl"/>
        </w:rPr>
        <w:t>Vigencia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. </w:t>
      </w:r>
      <w:r w:rsidRPr="00DB483C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El</w:t>
      </w:r>
      <w:r w:rsidRPr="00DB483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</w:t>
      </w:r>
      <w:r w:rsidRPr="00DB483C">
        <w:rPr>
          <w:rFonts w:ascii="Arial" w:hAnsi="Arial" w:cs="Arial"/>
          <w:color w:val="000000" w:themeColor="text1"/>
          <w:sz w:val="24"/>
          <w:szCs w:val="24"/>
          <w:lang w:val="es-ES_tradnl"/>
        </w:rPr>
        <w:t>presente Decreto rige a partir de la fecha de su publicación y adiciona el Capítulo 1</w:t>
      </w:r>
      <w:r w:rsidR="008413AE">
        <w:rPr>
          <w:rFonts w:ascii="Arial" w:hAnsi="Arial" w:cs="Arial"/>
          <w:color w:val="000000" w:themeColor="text1"/>
          <w:sz w:val="24"/>
          <w:szCs w:val="24"/>
          <w:lang w:val="es-ES_tradnl"/>
        </w:rPr>
        <w:t>3</w:t>
      </w:r>
      <w:r w:rsidRPr="00DB483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del Título 4 de la Parte 2 del Libro 2 del Decreto 1072 de 2015, Único Reglamentario del Sector Trabajo.</w:t>
      </w:r>
    </w:p>
    <w:p w14:paraId="72D751AA" w14:textId="77777777" w:rsidR="00DB483C" w:rsidRPr="00DB483C" w:rsidRDefault="00DB483C">
      <w:pPr>
        <w:ind w:right="193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bookmarkEnd w:id="1"/>
    <w:p w14:paraId="4964DD85" w14:textId="77777777" w:rsidR="00486C19" w:rsidRPr="00D32F02" w:rsidRDefault="00486C19">
      <w:pPr>
        <w:ind w:right="193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3D930D69" w14:textId="77777777" w:rsidR="00C2766C" w:rsidRPr="00D32F02" w:rsidRDefault="00C2766C">
      <w:pPr>
        <w:ind w:right="193"/>
        <w:jc w:val="center"/>
        <w:rPr>
          <w:rFonts w:ascii="Arial" w:eastAsia="MS Mincho" w:hAnsi="Arial" w:cs="Arial"/>
          <w:b/>
          <w:sz w:val="24"/>
          <w:szCs w:val="24"/>
        </w:rPr>
      </w:pPr>
      <w:r w:rsidRPr="00D32F02">
        <w:rPr>
          <w:rFonts w:ascii="Arial" w:eastAsia="MS Mincho" w:hAnsi="Arial" w:cs="Arial"/>
          <w:b/>
          <w:sz w:val="24"/>
          <w:szCs w:val="24"/>
        </w:rPr>
        <w:t>PUBLÍQUESE Y CÚMPLASE</w:t>
      </w:r>
    </w:p>
    <w:p w14:paraId="4D7643AB" w14:textId="77777777" w:rsidR="00C2766C" w:rsidRDefault="00C2766C">
      <w:pPr>
        <w:ind w:right="193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4D0EDEBF" w14:textId="77777777" w:rsidR="00793470" w:rsidRDefault="00793470">
      <w:pPr>
        <w:ind w:right="193"/>
        <w:jc w:val="both"/>
        <w:rPr>
          <w:rFonts w:ascii="Arial" w:eastAsia="MS Mincho" w:hAnsi="Arial" w:cs="Arial"/>
          <w:sz w:val="24"/>
          <w:szCs w:val="24"/>
        </w:rPr>
      </w:pPr>
    </w:p>
    <w:p w14:paraId="4E84273E" w14:textId="77777777" w:rsidR="00C2766C" w:rsidRPr="00D32F02" w:rsidRDefault="00C2766C">
      <w:pPr>
        <w:ind w:right="193"/>
        <w:jc w:val="both"/>
        <w:rPr>
          <w:rFonts w:ascii="Arial" w:eastAsia="MS Mincho" w:hAnsi="Arial" w:cs="Arial"/>
          <w:sz w:val="24"/>
          <w:szCs w:val="24"/>
        </w:rPr>
      </w:pPr>
      <w:r w:rsidRPr="00D32F02">
        <w:rPr>
          <w:rFonts w:ascii="Arial" w:eastAsia="MS Mincho" w:hAnsi="Arial" w:cs="Arial"/>
          <w:sz w:val="24"/>
          <w:szCs w:val="24"/>
        </w:rPr>
        <w:t>Dado en Bogotá D.C., a los</w:t>
      </w:r>
    </w:p>
    <w:bookmarkEnd w:id="2"/>
    <w:bookmarkEnd w:id="3"/>
    <w:p w14:paraId="3EE257E8" w14:textId="77777777" w:rsidR="00C2766C" w:rsidRDefault="00C276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5325B8" w14:textId="77777777" w:rsidR="00675680" w:rsidRDefault="0067568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DAAD6D" w14:textId="77777777" w:rsidR="00675680" w:rsidRPr="00D32F02" w:rsidRDefault="0067568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3C2789" w14:textId="77777777" w:rsidR="00C2766C" w:rsidRDefault="00C2766C">
      <w:pPr>
        <w:jc w:val="both"/>
        <w:rPr>
          <w:rFonts w:ascii="Arial" w:hAnsi="Arial" w:cs="Arial"/>
          <w:b/>
          <w:bCs/>
          <w:sz w:val="24"/>
          <w:szCs w:val="24"/>
        </w:rPr>
      </w:pPr>
    </w:p>
    <w:bookmarkEnd w:id="4"/>
    <w:p w14:paraId="4AC56CD7" w14:textId="77777777" w:rsidR="00B10C8B" w:rsidRDefault="00B10C8B" w:rsidP="004610A0">
      <w:pPr>
        <w:jc w:val="both"/>
        <w:rPr>
          <w:rFonts w:ascii="Arial" w:hAnsi="Arial" w:cs="Arial"/>
          <w:color w:val="000000" w:themeColor="text1"/>
        </w:rPr>
      </w:pPr>
    </w:p>
    <w:p w14:paraId="601204AC" w14:textId="77777777" w:rsidR="002B0659" w:rsidRDefault="002B0659" w:rsidP="004610A0">
      <w:pPr>
        <w:jc w:val="both"/>
        <w:rPr>
          <w:rFonts w:ascii="Arial" w:hAnsi="Arial" w:cs="Arial"/>
          <w:color w:val="000000" w:themeColor="text1"/>
        </w:rPr>
      </w:pPr>
    </w:p>
    <w:p w14:paraId="2E4A299B" w14:textId="77777777" w:rsidR="002B0659" w:rsidRDefault="002B0659" w:rsidP="004610A0">
      <w:pPr>
        <w:jc w:val="both"/>
        <w:rPr>
          <w:rFonts w:ascii="Arial" w:hAnsi="Arial" w:cs="Arial"/>
          <w:color w:val="000000" w:themeColor="text1"/>
        </w:rPr>
      </w:pPr>
    </w:p>
    <w:p w14:paraId="6E2AE118" w14:textId="77777777" w:rsidR="00D204F6" w:rsidRDefault="00D204F6" w:rsidP="004610A0">
      <w:pPr>
        <w:jc w:val="both"/>
        <w:rPr>
          <w:rFonts w:ascii="Arial" w:hAnsi="Arial" w:cs="Arial"/>
          <w:color w:val="000000" w:themeColor="text1"/>
        </w:rPr>
      </w:pPr>
    </w:p>
    <w:p w14:paraId="7E0A41FD" w14:textId="77777777" w:rsidR="00D204F6" w:rsidRDefault="00D204F6" w:rsidP="004610A0">
      <w:pPr>
        <w:jc w:val="both"/>
        <w:rPr>
          <w:rFonts w:ascii="Arial" w:hAnsi="Arial" w:cs="Arial"/>
          <w:color w:val="000000" w:themeColor="text1"/>
        </w:rPr>
      </w:pPr>
    </w:p>
    <w:p w14:paraId="6A9272E1" w14:textId="77777777" w:rsidR="00D204F6" w:rsidRDefault="00D204F6" w:rsidP="004610A0">
      <w:pPr>
        <w:jc w:val="both"/>
        <w:rPr>
          <w:rFonts w:ascii="Arial" w:hAnsi="Arial" w:cs="Arial"/>
          <w:color w:val="000000" w:themeColor="text1"/>
        </w:rPr>
      </w:pPr>
    </w:p>
    <w:p w14:paraId="42033D09" w14:textId="77777777" w:rsidR="00B10C8B" w:rsidRDefault="00B10C8B" w:rsidP="004610A0">
      <w:pPr>
        <w:jc w:val="both"/>
        <w:rPr>
          <w:rFonts w:ascii="Arial" w:hAnsi="Arial" w:cs="Arial"/>
          <w:color w:val="000000" w:themeColor="text1"/>
        </w:rPr>
      </w:pPr>
    </w:p>
    <w:p w14:paraId="11495A50" w14:textId="77777777" w:rsidR="00B10C8B" w:rsidRPr="004420B6" w:rsidRDefault="00B10C8B" w:rsidP="001F67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0B6">
        <w:rPr>
          <w:rFonts w:ascii="Arial" w:hAnsi="Arial" w:cs="Arial"/>
          <w:color w:val="000000" w:themeColor="text1"/>
          <w:sz w:val="24"/>
          <w:szCs w:val="24"/>
        </w:rPr>
        <w:t xml:space="preserve">EL MINISTRO DE SALUD Y PROTECCIÓN SOCIAL, </w:t>
      </w:r>
    </w:p>
    <w:p w14:paraId="461A72F3" w14:textId="77777777" w:rsidR="00B10C8B" w:rsidRPr="004420B6" w:rsidRDefault="00B10C8B" w:rsidP="001F67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B89D7B" w14:textId="77777777" w:rsidR="00B10C8B" w:rsidRPr="00793470" w:rsidRDefault="00B10C8B" w:rsidP="001F67AC">
      <w:pPr>
        <w:jc w:val="both"/>
        <w:rPr>
          <w:rFonts w:ascii="Arial" w:hAnsi="Arial" w:cs="Arial"/>
          <w:b/>
        </w:rPr>
      </w:pPr>
    </w:p>
    <w:p w14:paraId="687E6347" w14:textId="77777777" w:rsidR="00B10C8B" w:rsidRPr="00766317" w:rsidRDefault="00B10C8B">
      <w:pPr>
        <w:jc w:val="both"/>
        <w:rPr>
          <w:rFonts w:ascii="Arial" w:hAnsi="Arial" w:cs="Arial"/>
          <w:b/>
          <w:lang w:val="es-ES_tradnl"/>
        </w:rPr>
      </w:pPr>
    </w:p>
    <w:p w14:paraId="53B394B3" w14:textId="77777777" w:rsidR="00B10C8B" w:rsidRDefault="00B10C8B">
      <w:pPr>
        <w:jc w:val="both"/>
        <w:rPr>
          <w:rFonts w:ascii="Arial" w:hAnsi="Arial" w:cs="Arial"/>
          <w:b/>
          <w:lang w:val="es-ES_tradnl"/>
        </w:rPr>
      </w:pPr>
    </w:p>
    <w:p w14:paraId="53EBC6E3" w14:textId="77777777" w:rsidR="00793470" w:rsidRDefault="00793470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39C2F1" w14:textId="478222E5" w:rsidR="00B10C8B" w:rsidRPr="004420B6" w:rsidRDefault="00B10C8B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0B6">
        <w:rPr>
          <w:rFonts w:ascii="Arial" w:hAnsi="Arial" w:cs="Arial"/>
          <w:b/>
          <w:color w:val="000000" w:themeColor="text1"/>
          <w:sz w:val="24"/>
          <w:szCs w:val="24"/>
        </w:rPr>
        <w:t>GU</w:t>
      </w:r>
      <w:r w:rsidR="00484532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4420B6">
        <w:rPr>
          <w:rFonts w:ascii="Arial" w:hAnsi="Arial" w:cs="Arial"/>
          <w:b/>
          <w:color w:val="000000" w:themeColor="text1"/>
          <w:sz w:val="24"/>
          <w:szCs w:val="24"/>
        </w:rPr>
        <w:t xml:space="preserve">LLERMO ALFONSO JARAMILLO MARTÍNEZ </w:t>
      </w:r>
    </w:p>
    <w:p w14:paraId="1DF84E2D" w14:textId="77777777" w:rsidR="00B10C8B" w:rsidRDefault="00B10C8B" w:rsidP="004610A0">
      <w:pPr>
        <w:jc w:val="both"/>
        <w:rPr>
          <w:rFonts w:ascii="Arial" w:hAnsi="Arial" w:cs="Arial"/>
          <w:color w:val="000000" w:themeColor="text1"/>
        </w:rPr>
      </w:pPr>
      <w:r w:rsidRPr="0050223E">
        <w:rPr>
          <w:rFonts w:ascii="Arial" w:hAnsi="Arial" w:cs="Arial"/>
          <w:color w:val="000000" w:themeColor="text1"/>
        </w:rPr>
        <w:t xml:space="preserve"> </w:t>
      </w:r>
    </w:p>
    <w:p w14:paraId="1BEE5341" w14:textId="77777777" w:rsidR="00D204F6" w:rsidRDefault="00D204F6" w:rsidP="004610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FCB5EA" w14:textId="77777777" w:rsidR="00793470" w:rsidRDefault="00793470" w:rsidP="004610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DB888F" w14:textId="77777777" w:rsidR="003636FD" w:rsidRPr="004420B6" w:rsidRDefault="003636FD" w:rsidP="004610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0B6">
        <w:rPr>
          <w:rFonts w:ascii="Arial" w:hAnsi="Arial" w:cs="Arial"/>
          <w:color w:val="000000" w:themeColor="text1"/>
          <w:sz w:val="24"/>
          <w:szCs w:val="24"/>
        </w:rPr>
        <w:t>LA MINISTRA DEL TRABAJO,</w:t>
      </w:r>
    </w:p>
    <w:p w14:paraId="342C8F56" w14:textId="77777777" w:rsidR="003636FD" w:rsidRPr="004420B6" w:rsidRDefault="003636FD" w:rsidP="004610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83AB10" w14:textId="77777777" w:rsidR="003636FD" w:rsidRPr="004420B6" w:rsidRDefault="003636FD" w:rsidP="004610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464FF7" w14:textId="77777777" w:rsidR="003636FD" w:rsidRPr="004420B6" w:rsidRDefault="003636FD" w:rsidP="004610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7697AF" w14:textId="77777777" w:rsidR="004420B6" w:rsidRDefault="004420B6" w:rsidP="004420B6">
      <w:pPr>
        <w:ind w:left="4956" w:firstLine="708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A6166D" w14:textId="77777777" w:rsidR="003636FD" w:rsidRPr="004420B6" w:rsidRDefault="003636FD" w:rsidP="001F67AC">
      <w:pPr>
        <w:ind w:left="4956" w:firstLine="708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0B6">
        <w:rPr>
          <w:rFonts w:ascii="Arial" w:hAnsi="Arial" w:cs="Arial"/>
          <w:b/>
          <w:color w:val="000000" w:themeColor="text1"/>
          <w:sz w:val="24"/>
          <w:szCs w:val="24"/>
        </w:rPr>
        <w:t>GLORIA INÉS RAMÍREZ RÍOS</w:t>
      </w:r>
    </w:p>
    <w:p w14:paraId="3CB72532" w14:textId="77777777" w:rsidR="00044EF9" w:rsidRPr="004420B6" w:rsidRDefault="003636FD" w:rsidP="001F67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0B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91AC195" w14:textId="77777777" w:rsidR="0050223E" w:rsidRDefault="0050223E" w:rsidP="001F67AC">
      <w:pPr>
        <w:jc w:val="both"/>
        <w:rPr>
          <w:rFonts w:ascii="Arial" w:hAnsi="Arial" w:cs="Arial"/>
        </w:rPr>
      </w:pPr>
    </w:p>
    <w:p w14:paraId="728169D6" w14:textId="77777777" w:rsidR="0050223E" w:rsidRPr="00766317" w:rsidRDefault="0050223E">
      <w:pPr>
        <w:jc w:val="both"/>
        <w:rPr>
          <w:rFonts w:ascii="Arial" w:hAnsi="Arial" w:cs="Arial"/>
        </w:rPr>
      </w:pPr>
    </w:p>
    <w:p w14:paraId="69C6287B" w14:textId="77777777" w:rsidR="00766317" w:rsidRPr="0050223E" w:rsidRDefault="00766317">
      <w:pPr>
        <w:jc w:val="both"/>
        <w:rPr>
          <w:rFonts w:ascii="Arial" w:hAnsi="Arial" w:cs="Arial"/>
        </w:rPr>
      </w:pPr>
    </w:p>
    <w:p w14:paraId="720BECB1" w14:textId="77777777" w:rsidR="00766317" w:rsidRPr="00766317" w:rsidRDefault="00766317">
      <w:pPr>
        <w:jc w:val="both"/>
        <w:rPr>
          <w:rFonts w:ascii="Arial" w:hAnsi="Arial" w:cs="Arial"/>
          <w:b/>
          <w:lang w:val="es-ES_tradnl"/>
        </w:rPr>
      </w:pPr>
    </w:p>
    <w:sectPr w:rsidR="00766317" w:rsidRPr="00766317" w:rsidSect="00FB0F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701" w:right="1134" w:bottom="1701" w:left="1701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52084" w14:textId="77777777" w:rsidR="00AF50DA" w:rsidRDefault="00AF50DA" w:rsidP="00F3597F">
      <w:r>
        <w:separator/>
      </w:r>
    </w:p>
  </w:endnote>
  <w:endnote w:type="continuationSeparator" w:id="0">
    <w:p w14:paraId="1180F85E" w14:textId="77777777" w:rsidR="00AF50DA" w:rsidRDefault="00AF50DA" w:rsidP="00F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staire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78C6B" w14:textId="77777777" w:rsidR="003F23C8" w:rsidRDefault="003F23C8">
    <w:pPr>
      <w:pStyle w:val="Piedepgina"/>
      <w:jc w:val="center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E4860" w14:textId="77777777" w:rsidR="003F23C8" w:rsidRDefault="003F23C8">
    <w:pPr>
      <w:pStyle w:val="Ttulo5"/>
      <w:rPr>
        <w:b w:val="0"/>
      </w:rPr>
    </w:pPr>
  </w:p>
  <w:p w14:paraId="3BDB7C9E" w14:textId="77777777" w:rsidR="003F23C8" w:rsidRDefault="003F23C8">
    <w:pPr>
      <w:pStyle w:val="Ttulo5"/>
      <w:rPr>
        <w:b w:val="0"/>
      </w:rPr>
    </w:pPr>
  </w:p>
  <w:p w14:paraId="6E4888E5" w14:textId="77777777" w:rsidR="003F23C8" w:rsidRDefault="003F23C8">
    <w:pPr>
      <w:pStyle w:val="Ttulo5"/>
      <w:rPr>
        <w:b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7A416" w14:textId="77777777" w:rsidR="002F3648" w:rsidRDefault="002F36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8083" w14:textId="77777777" w:rsidR="00AF50DA" w:rsidRDefault="00AF50DA" w:rsidP="00F3597F">
      <w:r>
        <w:separator/>
      </w:r>
    </w:p>
  </w:footnote>
  <w:footnote w:type="continuationSeparator" w:id="0">
    <w:p w14:paraId="1109EEE0" w14:textId="77777777" w:rsidR="00AF50DA" w:rsidRDefault="00AF50DA" w:rsidP="00F3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2923D" w14:textId="2CB42FAB" w:rsidR="003F23C8" w:rsidRDefault="00AF50DA">
    <w:pPr>
      <w:pStyle w:val="Encabezado"/>
      <w:tabs>
        <w:tab w:val="clear" w:pos="4320"/>
        <w:tab w:val="clear" w:pos="8640"/>
        <w:tab w:val="center" w:pos="5220"/>
      </w:tabs>
      <w:spacing w:before="272"/>
      <w:rPr>
        <w:b/>
      </w:rPr>
    </w:pPr>
    <w:r>
      <w:rPr>
        <w:noProof/>
      </w:rPr>
      <w:pict w14:anchorId="47BCA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610782" o:spid="_x0000_s2050" type="#_x0000_t136" style="position:absolute;left:0;text-align:left;margin-left:0;margin-top:0;width:530.4pt;height:132.6pt;rotation:315;z-index:-251616256;mso-position-horizontal:center;mso-position-horizontal-relative:margin;mso-position-vertical:center;mso-position-vertical-relative:margin" o:allowincell="f" fillcolor="#484329 [814]" stroked="f">
          <v:fill opacity=".5"/>
          <v:textpath style="font-family:&quot;Times New Roman&quot;;font-size:1pt" string="BORRADOR"/>
          <w10:wrap anchorx="margin" anchory="margin"/>
        </v:shape>
      </w:pict>
    </w:r>
    <w:r w:rsidR="003F23C8">
      <w:rPr>
        <w:rFonts w:ascii="Times New Roman" w:hAnsi="Times New Roman"/>
        <w:b/>
      </w:rPr>
      <w:tab/>
    </w:r>
    <w:r w:rsidR="003F23C8">
      <w:rPr>
        <w:b/>
      </w:rPr>
      <w:t xml:space="preserve">DECRETO NÚMERO _________________ de 2005 _____ Hoja No. </w:t>
    </w:r>
    <w:r w:rsidR="003F23C8">
      <w:rPr>
        <w:rStyle w:val="Nmerodepgina"/>
        <w:b/>
      </w:rPr>
      <w:fldChar w:fldCharType="begin"/>
    </w:r>
    <w:r w:rsidR="003F23C8">
      <w:rPr>
        <w:rStyle w:val="Nmerodepgina"/>
        <w:b/>
      </w:rPr>
      <w:instrText xml:space="preserve"> PAGE </w:instrText>
    </w:r>
    <w:r w:rsidR="003F23C8">
      <w:rPr>
        <w:rStyle w:val="Nmerodepgina"/>
        <w:b/>
      </w:rPr>
      <w:fldChar w:fldCharType="separate"/>
    </w:r>
    <w:r w:rsidR="003F23C8">
      <w:rPr>
        <w:rStyle w:val="Nmerodepgina"/>
        <w:b/>
        <w:noProof/>
      </w:rPr>
      <w:t>68</w:t>
    </w:r>
    <w:r w:rsidR="003F23C8">
      <w:rPr>
        <w:rStyle w:val="Nmerodepgina"/>
        <w:b/>
      </w:rPr>
      <w:fldChar w:fldCharType="end"/>
    </w:r>
  </w:p>
  <w:p w14:paraId="5060E3A9" w14:textId="77777777" w:rsidR="003F23C8" w:rsidRDefault="003F23C8">
    <w:pPr>
      <w:pStyle w:val="Encabezado"/>
    </w:pPr>
  </w:p>
  <w:p w14:paraId="300A9865" w14:textId="77777777" w:rsidR="003F23C8" w:rsidRDefault="003F23C8">
    <w:pPr>
      <w:rPr>
        <w:b/>
        <w:sz w:val="24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030D4C4" wp14:editId="0C5F1C7D">
              <wp:simplePos x="0" y="0"/>
              <wp:positionH relativeFrom="page">
                <wp:posOffset>991870</wp:posOffset>
              </wp:positionH>
              <wp:positionV relativeFrom="page">
                <wp:posOffset>891540</wp:posOffset>
              </wp:positionV>
              <wp:extent cx="6221730" cy="10379710"/>
              <wp:effectExtent l="20320" t="15240" r="15875" b="15875"/>
              <wp:wrapNone/>
              <wp:docPr id="3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1730" cy="103797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227523" id="Rectángulo 4" o:spid="_x0000_s1026" style="position:absolute;margin-left:78.1pt;margin-top:70.2pt;width:489.9pt;height:817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" o:allowincell="f" filled="f" strokeweight="2pt">
              <w10:wrap anchorx="page" anchory="page"/>
            </v:rect>
          </w:pict>
        </mc:Fallback>
      </mc:AlternateContent>
    </w:r>
  </w:p>
  <w:p w14:paraId="218537E8" w14:textId="77777777" w:rsidR="003F23C8" w:rsidRDefault="003F23C8">
    <w:pPr>
      <w:pStyle w:val="Ttulo1"/>
      <w:spacing w:after="0"/>
      <w:jc w:val="both"/>
      <w:rPr>
        <w:rFonts w:ascii="Times New Roman" w:hAnsi="Times New Roman"/>
      </w:rPr>
    </w:pPr>
    <w:r>
      <w:rPr>
        <w:rFonts w:ascii="Times New Roman" w:hAnsi="Times New Roman"/>
        <w:sz w:val="24"/>
      </w:rPr>
      <w:t>Continuación del Decreto “Por el cual se modifica parcialmente el artículo 36 del Decreto 2685 de 1999 y se reglamenta el artículo 428 del Estatuto Tributario”</w:t>
    </w:r>
  </w:p>
  <w:p w14:paraId="0EBE7143" w14:textId="77777777" w:rsidR="003F23C8" w:rsidRDefault="003F23C8">
    <w:pPr>
      <w:pBdr>
        <w:bottom w:val="single" w:sz="12" w:space="1" w:color="auto"/>
      </w:pBdr>
      <w:rPr>
        <w:b/>
      </w:rPr>
    </w:pPr>
  </w:p>
  <w:p w14:paraId="3B0BD0BC" w14:textId="77777777" w:rsidR="003F23C8" w:rsidRDefault="003F23C8">
    <w:pP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CC555" w14:textId="2EDB2C76" w:rsidR="00237698" w:rsidRPr="002F3648" w:rsidRDefault="00AF50DA" w:rsidP="00237698">
    <w:pPr>
      <w:pStyle w:val="Encabezado"/>
      <w:rPr>
        <w:b/>
        <w:sz w:val="24"/>
        <w:szCs w:val="24"/>
        <w:lang w:val="pt-PT"/>
      </w:rPr>
    </w:pPr>
    <w:r>
      <w:rPr>
        <w:noProof/>
      </w:rPr>
      <w:pict w14:anchorId="46A7C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610783" o:spid="_x0000_s2051" type="#_x0000_t136" style="position:absolute;left:0;text-align:left;margin-left:0;margin-top:0;width:530.4pt;height:132.6pt;rotation:315;z-index:-251614208;mso-position-horizontal:center;mso-position-horizontal-relative:margin;mso-position-vertical:center;mso-position-vertical-relative:margin" o:allowincell="f" fillcolor="#484329 [814]" stroked="f">
          <v:fill opacity=".5"/>
          <v:textpath style="font-family:&quot;Times New Roman&quot;;font-size:1pt" string="BORRADOR"/>
          <w10:wrap anchorx="margin" anchory="margin"/>
        </v:shape>
      </w:pict>
    </w:r>
    <w:r w:rsidR="00272E9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D4A8DC" wp14:editId="745EE004">
              <wp:simplePos x="0" y="0"/>
              <wp:positionH relativeFrom="margin">
                <wp:posOffset>-203835</wp:posOffset>
              </wp:positionH>
              <wp:positionV relativeFrom="margin">
                <wp:posOffset>-866775</wp:posOffset>
              </wp:positionV>
              <wp:extent cx="6315075" cy="11229975"/>
              <wp:effectExtent l="0" t="0" r="28575" b="28575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5075" cy="1122997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2B1E154" id="Rectángulo 3" o:spid="_x0000_s1026" style="position:absolute;margin-left:-16.05pt;margin-top:-68.25pt;width:497.25pt;height:8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" filled="f" strokeweight="2pt">
              <w10:wrap anchorx="margin" anchory="margin"/>
            </v:rect>
          </w:pict>
        </mc:Fallback>
      </mc:AlternateContent>
    </w:r>
    <w:r w:rsidR="00237698" w:rsidRPr="002F3648">
      <w:rPr>
        <w:b/>
        <w:sz w:val="24"/>
        <w:szCs w:val="24"/>
        <w:lang w:val="pt-PT"/>
      </w:rPr>
      <w:t xml:space="preserve">DECRETO NÚMERO </w:t>
    </w:r>
    <w:r w:rsidR="00237698" w:rsidRPr="002F3648">
      <w:rPr>
        <w:rFonts w:ascii="Astaire" w:hAnsi="Astaire"/>
        <w:b/>
        <w:sz w:val="24"/>
        <w:szCs w:val="24"/>
        <w:lang w:val="pt-PT"/>
      </w:rPr>
      <w:t xml:space="preserve">                                              </w:t>
    </w:r>
    <w:r w:rsidR="00237698" w:rsidRPr="002F3648">
      <w:rPr>
        <w:b/>
        <w:sz w:val="24"/>
        <w:szCs w:val="24"/>
        <w:lang w:val="pt-PT"/>
      </w:rPr>
      <w:t>DE 202</w:t>
    </w:r>
    <w:r w:rsidR="003D4A7F" w:rsidRPr="002F3648">
      <w:rPr>
        <w:b/>
        <w:sz w:val="24"/>
        <w:szCs w:val="24"/>
        <w:lang w:val="pt-PT"/>
      </w:rPr>
      <w:t>4</w:t>
    </w:r>
    <w:r w:rsidR="00237698" w:rsidRPr="002F3648">
      <w:rPr>
        <w:b/>
        <w:sz w:val="24"/>
        <w:szCs w:val="24"/>
        <w:lang w:val="pt-PT"/>
      </w:rPr>
      <w:t xml:space="preserve">                                   HOJA N° </w:t>
    </w:r>
    <w:r w:rsidR="009E765F" w:rsidRPr="009E765F">
      <w:rPr>
        <w:b/>
        <w:sz w:val="24"/>
        <w:szCs w:val="24"/>
      </w:rPr>
      <w:fldChar w:fldCharType="begin"/>
    </w:r>
    <w:r w:rsidR="009E765F" w:rsidRPr="002F3648">
      <w:rPr>
        <w:b/>
        <w:sz w:val="24"/>
        <w:szCs w:val="24"/>
        <w:lang w:val="pt-PT"/>
      </w:rPr>
      <w:instrText>PAGE   \* MERGEFORMAT</w:instrText>
    </w:r>
    <w:r w:rsidR="009E765F" w:rsidRPr="009E765F">
      <w:rPr>
        <w:b/>
        <w:sz w:val="24"/>
        <w:szCs w:val="24"/>
      </w:rPr>
      <w:fldChar w:fldCharType="separate"/>
    </w:r>
    <w:r w:rsidR="00C0509B">
      <w:rPr>
        <w:b/>
        <w:noProof/>
        <w:sz w:val="24"/>
        <w:szCs w:val="24"/>
        <w:lang w:val="pt-PT"/>
      </w:rPr>
      <w:t>2</w:t>
    </w:r>
    <w:r w:rsidR="009E765F" w:rsidRPr="009E765F">
      <w:rPr>
        <w:b/>
        <w:sz w:val="24"/>
        <w:szCs w:val="24"/>
      </w:rPr>
      <w:fldChar w:fldCharType="end"/>
    </w:r>
  </w:p>
  <w:p w14:paraId="2EAB39B4" w14:textId="77777777" w:rsidR="003F23C8" w:rsidRPr="002F3648" w:rsidRDefault="003F23C8">
    <w:pPr>
      <w:pStyle w:val="Encabezado"/>
      <w:tabs>
        <w:tab w:val="clear" w:pos="4320"/>
        <w:tab w:val="clear" w:pos="8640"/>
        <w:tab w:val="center" w:pos="5220"/>
      </w:tabs>
      <w:rPr>
        <w:rFonts w:ascii="Times New Roman" w:hAnsi="Times New Roman"/>
        <w:b/>
        <w:lang w:val="pt-PT"/>
      </w:rPr>
    </w:pPr>
  </w:p>
  <w:p w14:paraId="79D17079" w14:textId="36A371CA" w:rsidR="00466E19" w:rsidRPr="00766317" w:rsidRDefault="00454245" w:rsidP="004507BB">
    <w:pPr>
      <w:jc w:val="both"/>
      <w:rPr>
        <w:rFonts w:ascii="Arial" w:hAnsi="Arial" w:cs="Arial"/>
        <w:sz w:val="24"/>
        <w:szCs w:val="24"/>
      </w:rPr>
    </w:pPr>
    <w:r w:rsidRPr="004610A0">
      <w:rPr>
        <w:rFonts w:ascii="Arial" w:hAnsi="Arial" w:cs="Arial"/>
        <w:szCs w:val="24"/>
      </w:rPr>
      <w:t>Continuación del decreto</w:t>
    </w:r>
    <w:r w:rsidRPr="004610A0">
      <w:rPr>
        <w:rFonts w:ascii="Arial" w:hAnsi="Arial" w:cs="Arial"/>
        <w:i/>
        <w:szCs w:val="24"/>
      </w:rPr>
      <w:t>: “</w:t>
    </w:r>
    <w:r w:rsidR="00766317" w:rsidRPr="004610A0">
      <w:rPr>
        <w:rFonts w:ascii="Arial" w:hAnsi="Arial" w:cs="Arial"/>
        <w:i/>
        <w:szCs w:val="24"/>
      </w:rPr>
      <w:t>Por el cual se adiciona el Capítulo 1</w:t>
    </w:r>
    <w:r w:rsidR="000A7A58">
      <w:rPr>
        <w:rFonts w:ascii="Arial" w:hAnsi="Arial" w:cs="Arial"/>
        <w:i/>
        <w:szCs w:val="24"/>
      </w:rPr>
      <w:t>3</w:t>
    </w:r>
    <w:r w:rsidR="00766317" w:rsidRPr="004610A0">
      <w:rPr>
        <w:rFonts w:ascii="Arial" w:hAnsi="Arial" w:cs="Arial"/>
        <w:i/>
        <w:szCs w:val="24"/>
      </w:rPr>
      <w:t xml:space="preserve"> al Título 4 de la Parte 2 del Libro 2 del Decreto 1072 de 2015, Decreto Único Reglamentario del Sector Trabajo, para establecer acciones de promoción de la salud mental, la prevención de problemas y trastornos mentales y del consumo de sustancias psicoactivas en el ámbito laboral</w:t>
    </w:r>
    <w:r>
      <w:rPr>
        <w:rFonts w:ascii="Arial" w:hAnsi="Arial" w:cs="Arial"/>
        <w:i/>
        <w:sz w:val="24"/>
        <w:szCs w:val="24"/>
      </w:rPr>
      <w:t>”</w:t>
    </w:r>
  </w:p>
  <w:p w14:paraId="72D4DA19" w14:textId="77777777" w:rsidR="00466E19" w:rsidRPr="00823AB8" w:rsidRDefault="002B0659" w:rsidP="00823AB8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6C4E4BF" wp14:editId="7A8877C8">
              <wp:simplePos x="0" y="0"/>
              <wp:positionH relativeFrom="margin">
                <wp:align>center</wp:align>
              </wp:positionH>
              <wp:positionV relativeFrom="paragraph">
                <wp:posOffset>107950</wp:posOffset>
              </wp:positionV>
              <wp:extent cx="6235065" cy="0"/>
              <wp:effectExtent l="0" t="19050" r="3238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506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4E14E1" id="Conector recto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5pt" to="490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" strokecolor="black [3040]" strokeweight="2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21BDC" w14:textId="09E435A0" w:rsidR="003F23C8" w:rsidRDefault="00AF50DA">
    <w:pPr>
      <w:pStyle w:val="Encabezado"/>
      <w:tabs>
        <w:tab w:val="clear" w:pos="4320"/>
        <w:tab w:val="clear" w:pos="8640"/>
        <w:tab w:val="left" w:pos="9000"/>
        <w:tab w:val="right" w:leader="underscore" w:pos="10530"/>
      </w:tabs>
      <w:jc w:val="center"/>
      <w:rPr>
        <w:rFonts w:ascii="Astaire" w:hAnsi="Astaire"/>
        <w:b/>
        <w:smallCaps/>
      </w:rPr>
    </w:pPr>
    <w:r>
      <w:rPr>
        <w:noProof/>
      </w:rPr>
      <w:pict w14:anchorId="7A28C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610781" o:spid="_x0000_s2049" type="#_x0000_t136" style="position:absolute;left:0;text-align:left;margin-left:0;margin-top:0;width:530.4pt;height:132.6pt;rotation:315;z-index:-251618304;mso-position-horizontal:center;mso-position-horizontal-relative:margin;mso-position-vertical:center;mso-position-vertical-relative:margin" o:allowincell="f" fillcolor="#484329 [814]" stroked="f">
          <v:fill opacity=".5"/>
          <v:textpath style="font-family:&quot;Times New Roman&quot;;font-size:1pt" string="BORRADOR"/>
          <w10:wrap anchorx="margin" anchory="margin"/>
        </v:shape>
      </w:pict>
    </w:r>
    <w:r w:rsidR="009E765F" w:rsidRPr="000E0FEA">
      <w:rPr>
        <w:rFonts w:cs="Arial"/>
        <w:b/>
        <w:smallCaps/>
        <w:noProof/>
        <w:lang w:val="es-CO" w:eastAsia="es-CO"/>
      </w:rPr>
      <w:drawing>
        <wp:anchor distT="0" distB="0" distL="114300" distR="114300" simplePos="0" relativeHeight="251696128" behindDoc="0" locked="0" layoutInCell="1" allowOverlap="1" wp14:anchorId="6068325C" wp14:editId="1860D342">
          <wp:simplePos x="0" y="0"/>
          <wp:positionH relativeFrom="page">
            <wp:align>center</wp:align>
          </wp:positionH>
          <wp:positionV relativeFrom="page">
            <wp:posOffset>104140</wp:posOffset>
          </wp:positionV>
          <wp:extent cx="1619250" cy="1227297"/>
          <wp:effectExtent l="0" t="0" r="0" b="0"/>
          <wp:wrapThrough wrapText="bothSides">
            <wp:wrapPolygon edited="0">
              <wp:start x="0" y="0"/>
              <wp:lineTo x="0" y="21130"/>
              <wp:lineTo x="21346" y="21130"/>
              <wp:lineTo x="21346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122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B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5954AAA" wp14:editId="5B5E44BB">
              <wp:simplePos x="0" y="0"/>
              <wp:positionH relativeFrom="page">
                <wp:posOffset>857250</wp:posOffset>
              </wp:positionH>
              <wp:positionV relativeFrom="margin">
                <wp:posOffset>-2026920</wp:posOffset>
              </wp:positionV>
              <wp:extent cx="6334125" cy="11229975"/>
              <wp:effectExtent l="0" t="0" r="28575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4125" cy="1122997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BD13335" id="Rectángulo 1" o:spid="_x0000_s1026" style="position:absolute;margin-left:67.5pt;margin-top:-159.6pt;width:498.75pt;height:88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" o:allowincell="f" filled="f" strokeweight="2pt">
              <w10:wrap anchorx="page" anchory="margin"/>
            </v:rect>
          </w:pict>
        </mc:Fallback>
      </mc:AlternateContent>
    </w:r>
  </w:p>
  <w:p w14:paraId="20C387E3" w14:textId="77777777" w:rsidR="000E0FEA" w:rsidRDefault="000E0FEA" w:rsidP="000E0FEA">
    <w:pPr>
      <w:pStyle w:val="Encabezado"/>
      <w:rPr>
        <w:rFonts w:ascii="Astaire" w:hAnsi="Astaire"/>
        <w:b/>
        <w:smallCaps/>
      </w:rPr>
    </w:pPr>
    <w:r>
      <w:rPr>
        <w:rFonts w:ascii="Astaire" w:hAnsi="Astaire"/>
        <w:b/>
        <w:smallCaps/>
      </w:rPr>
      <w:t xml:space="preserve">                                                                          </w:t>
    </w:r>
  </w:p>
  <w:p w14:paraId="0840D574" w14:textId="77777777" w:rsidR="000E0FEA" w:rsidRDefault="000E0FEA" w:rsidP="000E0FEA">
    <w:pPr>
      <w:pStyle w:val="Encabezado"/>
      <w:jc w:val="center"/>
      <w:rPr>
        <w:b/>
        <w:sz w:val="24"/>
        <w:szCs w:val="24"/>
      </w:rPr>
    </w:pPr>
  </w:p>
  <w:p w14:paraId="3A496948" w14:textId="77777777" w:rsidR="00237698" w:rsidRDefault="00123057" w:rsidP="00123057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</w:p>
  <w:p w14:paraId="2D58B417" w14:textId="77777777" w:rsidR="00237698" w:rsidRDefault="00237698" w:rsidP="00123057">
    <w:pPr>
      <w:pStyle w:val="Encabezado"/>
      <w:jc w:val="center"/>
      <w:rPr>
        <w:b/>
        <w:sz w:val="24"/>
        <w:szCs w:val="24"/>
      </w:rPr>
    </w:pPr>
  </w:p>
  <w:p w14:paraId="3F01B464" w14:textId="77777777" w:rsidR="003F23C8" w:rsidRPr="00206F86" w:rsidRDefault="003F23C8" w:rsidP="00123057">
    <w:pPr>
      <w:pStyle w:val="Encabezado"/>
      <w:jc w:val="center"/>
      <w:rPr>
        <w:b/>
        <w:sz w:val="24"/>
        <w:szCs w:val="24"/>
      </w:rPr>
    </w:pPr>
    <w:r w:rsidRPr="00206F86">
      <w:rPr>
        <w:b/>
        <w:sz w:val="24"/>
        <w:szCs w:val="24"/>
      </w:rPr>
      <w:t>MINISTERIO DEL TRABAJO</w:t>
    </w:r>
  </w:p>
  <w:p w14:paraId="3F723898" w14:textId="77777777" w:rsidR="003F23C8" w:rsidRDefault="003F23C8">
    <w:pPr>
      <w:pStyle w:val="Encabezado"/>
      <w:jc w:val="center"/>
      <w:rPr>
        <w:b/>
        <w:sz w:val="24"/>
        <w:szCs w:val="24"/>
      </w:rPr>
    </w:pPr>
  </w:p>
  <w:p w14:paraId="1BF1F803" w14:textId="77777777" w:rsidR="000E0FEA" w:rsidRDefault="000E0FEA" w:rsidP="000E0FEA">
    <w:pPr>
      <w:pStyle w:val="Encabezado"/>
      <w:rPr>
        <w:b/>
        <w:sz w:val="24"/>
        <w:szCs w:val="24"/>
      </w:rPr>
    </w:pPr>
  </w:p>
  <w:p w14:paraId="2CC447EF" w14:textId="2A5FD9EF" w:rsidR="003F23C8" w:rsidRPr="00206F86" w:rsidRDefault="00C20576" w:rsidP="000E0FEA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DECRETO</w:t>
    </w:r>
    <w:r w:rsidR="003F23C8" w:rsidRPr="00206F86">
      <w:rPr>
        <w:b/>
        <w:sz w:val="24"/>
        <w:szCs w:val="24"/>
      </w:rPr>
      <w:t xml:space="preserve"> NÚMERO </w:t>
    </w:r>
    <w:r w:rsidR="003F23C8" w:rsidRPr="00206F86">
      <w:rPr>
        <w:rFonts w:ascii="Astaire" w:hAnsi="Astaire"/>
        <w:b/>
        <w:sz w:val="24"/>
        <w:szCs w:val="24"/>
      </w:rPr>
      <w:t xml:space="preserve">                       </w:t>
    </w:r>
    <w:r w:rsidR="003F23C8">
      <w:rPr>
        <w:b/>
        <w:sz w:val="24"/>
        <w:szCs w:val="24"/>
      </w:rPr>
      <w:t>DE 202</w:t>
    </w:r>
    <w:r w:rsidR="003D4A7F">
      <w:rPr>
        <w:b/>
        <w:sz w:val="24"/>
        <w:szCs w:val="24"/>
      </w:rPr>
      <w:t>4</w:t>
    </w:r>
  </w:p>
  <w:p w14:paraId="01086230" w14:textId="77777777" w:rsidR="003F23C8" w:rsidRPr="00206F86" w:rsidRDefault="003F23C8">
    <w:pPr>
      <w:pStyle w:val="Encabezado"/>
      <w:jc w:val="center"/>
      <w:rPr>
        <w:b/>
        <w:sz w:val="24"/>
        <w:szCs w:val="24"/>
      </w:rPr>
    </w:pPr>
  </w:p>
  <w:p w14:paraId="39AB6E0E" w14:textId="77777777" w:rsidR="003F23C8" w:rsidRDefault="003F23C8">
    <w:pPr>
      <w:pStyle w:val="Encabezado"/>
      <w:jc w:val="center"/>
      <w:rPr>
        <w:b/>
        <w:sz w:val="28"/>
      </w:rPr>
    </w:pPr>
    <w:r>
      <w:rPr>
        <w:b/>
        <w:sz w:val="26"/>
      </w:rPr>
      <w:t xml:space="preserve">(       </w:t>
    </w:r>
    <w:r>
      <w:rPr>
        <w:b/>
        <w:sz w:val="28"/>
        <w:szCs w:val="28"/>
      </w:rPr>
      <w:t xml:space="preserve">    </w:t>
    </w:r>
    <w:r>
      <w:rPr>
        <w:b/>
        <w:sz w:val="26"/>
      </w:rPr>
      <w:t xml:space="preserve">                  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326"/>
    <w:multiLevelType w:val="hybridMultilevel"/>
    <w:tmpl w:val="C9DC8086"/>
    <w:lvl w:ilvl="0" w:tplc="0024B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9A9"/>
    <w:multiLevelType w:val="hybridMultilevel"/>
    <w:tmpl w:val="43D842C0"/>
    <w:lvl w:ilvl="0" w:tplc="78886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57683"/>
    <w:multiLevelType w:val="hybridMultilevel"/>
    <w:tmpl w:val="9FE20C26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317D3E6E"/>
    <w:multiLevelType w:val="multilevel"/>
    <w:tmpl w:val="836C38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" w15:restartNumberingAfterBreak="0">
    <w:nsid w:val="6A1505B5"/>
    <w:multiLevelType w:val="hybridMultilevel"/>
    <w:tmpl w:val="44585D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1E"/>
    <w:rsid w:val="000015F4"/>
    <w:rsid w:val="00002CFF"/>
    <w:rsid w:val="00002DF8"/>
    <w:rsid w:val="000055EB"/>
    <w:rsid w:val="0000712D"/>
    <w:rsid w:val="00007C32"/>
    <w:rsid w:val="00011439"/>
    <w:rsid w:val="00014592"/>
    <w:rsid w:val="0002071B"/>
    <w:rsid w:val="00021E91"/>
    <w:rsid w:val="0002655B"/>
    <w:rsid w:val="00030283"/>
    <w:rsid w:val="00030C76"/>
    <w:rsid w:val="00031096"/>
    <w:rsid w:val="0003546C"/>
    <w:rsid w:val="00035E9D"/>
    <w:rsid w:val="00036115"/>
    <w:rsid w:val="00037C17"/>
    <w:rsid w:val="000401FE"/>
    <w:rsid w:val="0004144F"/>
    <w:rsid w:val="00042133"/>
    <w:rsid w:val="00042F05"/>
    <w:rsid w:val="00044EF9"/>
    <w:rsid w:val="000457AF"/>
    <w:rsid w:val="00045F0C"/>
    <w:rsid w:val="000461D6"/>
    <w:rsid w:val="00051DD2"/>
    <w:rsid w:val="0005507F"/>
    <w:rsid w:val="00056535"/>
    <w:rsid w:val="000605DC"/>
    <w:rsid w:val="000608EF"/>
    <w:rsid w:val="00062690"/>
    <w:rsid w:val="00063F95"/>
    <w:rsid w:val="00064014"/>
    <w:rsid w:val="0006542E"/>
    <w:rsid w:val="000660AD"/>
    <w:rsid w:val="000673B9"/>
    <w:rsid w:val="00070670"/>
    <w:rsid w:val="00070B75"/>
    <w:rsid w:val="0007166B"/>
    <w:rsid w:val="00073088"/>
    <w:rsid w:val="00073F48"/>
    <w:rsid w:val="000746A5"/>
    <w:rsid w:val="000749D8"/>
    <w:rsid w:val="00075199"/>
    <w:rsid w:val="0007554E"/>
    <w:rsid w:val="0007574E"/>
    <w:rsid w:val="00075D79"/>
    <w:rsid w:val="000808F0"/>
    <w:rsid w:val="00080B86"/>
    <w:rsid w:val="0008147E"/>
    <w:rsid w:val="000839F9"/>
    <w:rsid w:val="00087191"/>
    <w:rsid w:val="00091AF5"/>
    <w:rsid w:val="000949D7"/>
    <w:rsid w:val="00094D67"/>
    <w:rsid w:val="0009543A"/>
    <w:rsid w:val="00095B48"/>
    <w:rsid w:val="000A0C77"/>
    <w:rsid w:val="000A167A"/>
    <w:rsid w:val="000A3777"/>
    <w:rsid w:val="000A54DA"/>
    <w:rsid w:val="000A5662"/>
    <w:rsid w:val="000A5781"/>
    <w:rsid w:val="000A5B16"/>
    <w:rsid w:val="000A738A"/>
    <w:rsid w:val="000A7A58"/>
    <w:rsid w:val="000B078F"/>
    <w:rsid w:val="000B15A6"/>
    <w:rsid w:val="000B1F19"/>
    <w:rsid w:val="000B2C97"/>
    <w:rsid w:val="000B3669"/>
    <w:rsid w:val="000B63AE"/>
    <w:rsid w:val="000B7A81"/>
    <w:rsid w:val="000B7CC9"/>
    <w:rsid w:val="000C3073"/>
    <w:rsid w:val="000C3AA4"/>
    <w:rsid w:val="000C42BF"/>
    <w:rsid w:val="000C481D"/>
    <w:rsid w:val="000C5449"/>
    <w:rsid w:val="000C611D"/>
    <w:rsid w:val="000C6138"/>
    <w:rsid w:val="000C63C5"/>
    <w:rsid w:val="000C6971"/>
    <w:rsid w:val="000C7EFB"/>
    <w:rsid w:val="000D282C"/>
    <w:rsid w:val="000D568D"/>
    <w:rsid w:val="000D68DC"/>
    <w:rsid w:val="000D728C"/>
    <w:rsid w:val="000D751D"/>
    <w:rsid w:val="000E0FEA"/>
    <w:rsid w:val="000E1E34"/>
    <w:rsid w:val="000E3693"/>
    <w:rsid w:val="000E40EF"/>
    <w:rsid w:val="000E781E"/>
    <w:rsid w:val="000F0BB8"/>
    <w:rsid w:val="000F16EC"/>
    <w:rsid w:val="000F2091"/>
    <w:rsid w:val="000F2311"/>
    <w:rsid w:val="000F2FA1"/>
    <w:rsid w:val="000F4FBE"/>
    <w:rsid w:val="000F650F"/>
    <w:rsid w:val="000F6671"/>
    <w:rsid w:val="000F66F6"/>
    <w:rsid w:val="00100579"/>
    <w:rsid w:val="00101D4E"/>
    <w:rsid w:val="00102F41"/>
    <w:rsid w:val="00103955"/>
    <w:rsid w:val="001051ED"/>
    <w:rsid w:val="00111396"/>
    <w:rsid w:val="001119B6"/>
    <w:rsid w:val="00113394"/>
    <w:rsid w:val="00115D44"/>
    <w:rsid w:val="00115DF9"/>
    <w:rsid w:val="00116ACF"/>
    <w:rsid w:val="0011763E"/>
    <w:rsid w:val="00117B5F"/>
    <w:rsid w:val="00121254"/>
    <w:rsid w:val="00123057"/>
    <w:rsid w:val="00123AA4"/>
    <w:rsid w:val="00127D51"/>
    <w:rsid w:val="00130A01"/>
    <w:rsid w:val="00131AF7"/>
    <w:rsid w:val="00131F2E"/>
    <w:rsid w:val="00134755"/>
    <w:rsid w:val="00134B79"/>
    <w:rsid w:val="00137484"/>
    <w:rsid w:val="0013774C"/>
    <w:rsid w:val="00137A93"/>
    <w:rsid w:val="00142D47"/>
    <w:rsid w:val="00143755"/>
    <w:rsid w:val="001438B8"/>
    <w:rsid w:val="001439DB"/>
    <w:rsid w:val="001519CC"/>
    <w:rsid w:val="00152779"/>
    <w:rsid w:val="0016095D"/>
    <w:rsid w:val="0016103C"/>
    <w:rsid w:val="00163077"/>
    <w:rsid w:val="00163C7F"/>
    <w:rsid w:val="001656CA"/>
    <w:rsid w:val="00166D38"/>
    <w:rsid w:val="00167934"/>
    <w:rsid w:val="001706B0"/>
    <w:rsid w:val="0017567E"/>
    <w:rsid w:val="001758B8"/>
    <w:rsid w:val="00176028"/>
    <w:rsid w:val="001775E9"/>
    <w:rsid w:val="00177B4D"/>
    <w:rsid w:val="00180471"/>
    <w:rsid w:val="001823C5"/>
    <w:rsid w:val="00186017"/>
    <w:rsid w:val="00186345"/>
    <w:rsid w:val="00186740"/>
    <w:rsid w:val="0018722B"/>
    <w:rsid w:val="00187400"/>
    <w:rsid w:val="001877CA"/>
    <w:rsid w:val="00187B49"/>
    <w:rsid w:val="00187D83"/>
    <w:rsid w:val="0019100C"/>
    <w:rsid w:val="001912EC"/>
    <w:rsid w:val="0019146D"/>
    <w:rsid w:val="00195E2F"/>
    <w:rsid w:val="00196743"/>
    <w:rsid w:val="001971AB"/>
    <w:rsid w:val="00197409"/>
    <w:rsid w:val="00197921"/>
    <w:rsid w:val="00197EEC"/>
    <w:rsid w:val="001A0919"/>
    <w:rsid w:val="001A1C95"/>
    <w:rsid w:val="001A2F28"/>
    <w:rsid w:val="001A2FBA"/>
    <w:rsid w:val="001A434D"/>
    <w:rsid w:val="001A4BA6"/>
    <w:rsid w:val="001A5B59"/>
    <w:rsid w:val="001A6049"/>
    <w:rsid w:val="001A6A21"/>
    <w:rsid w:val="001A74E3"/>
    <w:rsid w:val="001B2B3D"/>
    <w:rsid w:val="001B2CAA"/>
    <w:rsid w:val="001B308C"/>
    <w:rsid w:val="001B32F3"/>
    <w:rsid w:val="001B358A"/>
    <w:rsid w:val="001B381E"/>
    <w:rsid w:val="001B3861"/>
    <w:rsid w:val="001B62F7"/>
    <w:rsid w:val="001B69BE"/>
    <w:rsid w:val="001B711A"/>
    <w:rsid w:val="001C1402"/>
    <w:rsid w:val="001C2148"/>
    <w:rsid w:val="001C3364"/>
    <w:rsid w:val="001C3E6E"/>
    <w:rsid w:val="001C47D0"/>
    <w:rsid w:val="001C51CE"/>
    <w:rsid w:val="001C6344"/>
    <w:rsid w:val="001D00D7"/>
    <w:rsid w:val="001D0270"/>
    <w:rsid w:val="001D1966"/>
    <w:rsid w:val="001D1D57"/>
    <w:rsid w:val="001D36ED"/>
    <w:rsid w:val="001D5300"/>
    <w:rsid w:val="001D6B59"/>
    <w:rsid w:val="001E064C"/>
    <w:rsid w:val="001E25F6"/>
    <w:rsid w:val="001E7982"/>
    <w:rsid w:val="001F0422"/>
    <w:rsid w:val="001F085A"/>
    <w:rsid w:val="001F0B41"/>
    <w:rsid w:val="001F2210"/>
    <w:rsid w:val="001F2F32"/>
    <w:rsid w:val="001F5010"/>
    <w:rsid w:val="001F6016"/>
    <w:rsid w:val="001F631C"/>
    <w:rsid w:val="001F67AC"/>
    <w:rsid w:val="001F7D61"/>
    <w:rsid w:val="0020074A"/>
    <w:rsid w:val="00200767"/>
    <w:rsid w:val="00202DE3"/>
    <w:rsid w:val="00202E42"/>
    <w:rsid w:val="00202EB5"/>
    <w:rsid w:val="0020506F"/>
    <w:rsid w:val="002060C5"/>
    <w:rsid w:val="00206F86"/>
    <w:rsid w:val="00207255"/>
    <w:rsid w:val="00211F23"/>
    <w:rsid w:val="0021357E"/>
    <w:rsid w:val="002138C2"/>
    <w:rsid w:val="00214779"/>
    <w:rsid w:val="0021600D"/>
    <w:rsid w:val="00217717"/>
    <w:rsid w:val="00220B3E"/>
    <w:rsid w:val="002214EB"/>
    <w:rsid w:val="00221B60"/>
    <w:rsid w:val="002224CC"/>
    <w:rsid w:val="00222737"/>
    <w:rsid w:val="0022374D"/>
    <w:rsid w:val="00226215"/>
    <w:rsid w:val="00226807"/>
    <w:rsid w:val="00230D97"/>
    <w:rsid w:val="002313A5"/>
    <w:rsid w:val="00231627"/>
    <w:rsid w:val="00234C40"/>
    <w:rsid w:val="00237698"/>
    <w:rsid w:val="00237FDD"/>
    <w:rsid w:val="002437B4"/>
    <w:rsid w:val="00243C15"/>
    <w:rsid w:val="002444E9"/>
    <w:rsid w:val="00245765"/>
    <w:rsid w:val="00246B9E"/>
    <w:rsid w:val="00250819"/>
    <w:rsid w:val="00250AA0"/>
    <w:rsid w:val="00254999"/>
    <w:rsid w:val="0025669A"/>
    <w:rsid w:val="00257435"/>
    <w:rsid w:val="00261B90"/>
    <w:rsid w:val="002620F8"/>
    <w:rsid w:val="002624A9"/>
    <w:rsid w:val="0026508A"/>
    <w:rsid w:val="0026509F"/>
    <w:rsid w:val="002653A3"/>
    <w:rsid w:val="0026575E"/>
    <w:rsid w:val="00265F15"/>
    <w:rsid w:val="0026642D"/>
    <w:rsid w:val="00267BA6"/>
    <w:rsid w:val="002717B4"/>
    <w:rsid w:val="00272E91"/>
    <w:rsid w:val="0027301E"/>
    <w:rsid w:val="00273262"/>
    <w:rsid w:val="0027434E"/>
    <w:rsid w:val="00274E66"/>
    <w:rsid w:val="0027720F"/>
    <w:rsid w:val="00277C27"/>
    <w:rsid w:val="00280399"/>
    <w:rsid w:val="002838AB"/>
    <w:rsid w:val="0028432C"/>
    <w:rsid w:val="00284E95"/>
    <w:rsid w:val="002851A0"/>
    <w:rsid w:val="00287DE8"/>
    <w:rsid w:val="00290090"/>
    <w:rsid w:val="0029151B"/>
    <w:rsid w:val="00291733"/>
    <w:rsid w:val="00292552"/>
    <w:rsid w:val="002931F2"/>
    <w:rsid w:val="002933E6"/>
    <w:rsid w:val="00293915"/>
    <w:rsid w:val="002A366E"/>
    <w:rsid w:val="002A3BE7"/>
    <w:rsid w:val="002A4474"/>
    <w:rsid w:val="002A568D"/>
    <w:rsid w:val="002A64C1"/>
    <w:rsid w:val="002A6B3B"/>
    <w:rsid w:val="002A7397"/>
    <w:rsid w:val="002A7685"/>
    <w:rsid w:val="002B0659"/>
    <w:rsid w:val="002B1580"/>
    <w:rsid w:val="002B46C8"/>
    <w:rsid w:val="002B7CE7"/>
    <w:rsid w:val="002B7E98"/>
    <w:rsid w:val="002C0A59"/>
    <w:rsid w:val="002C187F"/>
    <w:rsid w:val="002C2490"/>
    <w:rsid w:val="002C3843"/>
    <w:rsid w:val="002C385F"/>
    <w:rsid w:val="002C4509"/>
    <w:rsid w:val="002D03D5"/>
    <w:rsid w:val="002D0464"/>
    <w:rsid w:val="002D0668"/>
    <w:rsid w:val="002D3C75"/>
    <w:rsid w:val="002D47DE"/>
    <w:rsid w:val="002D490B"/>
    <w:rsid w:val="002D6DF9"/>
    <w:rsid w:val="002E54EA"/>
    <w:rsid w:val="002E5E07"/>
    <w:rsid w:val="002E7A76"/>
    <w:rsid w:val="002E7BB2"/>
    <w:rsid w:val="002F1999"/>
    <w:rsid w:val="002F1C33"/>
    <w:rsid w:val="002F1DEC"/>
    <w:rsid w:val="002F26D9"/>
    <w:rsid w:val="002F3648"/>
    <w:rsid w:val="002F36FD"/>
    <w:rsid w:val="002F6975"/>
    <w:rsid w:val="002F734A"/>
    <w:rsid w:val="0030335B"/>
    <w:rsid w:val="00303C2F"/>
    <w:rsid w:val="00304EA2"/>
    <w:rsid w:val="003054F0"/>
    <w:rsid w:val="0030555E"/>
    <w:rsid w:val="00305E23"/>
    <w:rsid w:val="003067B2"/>
    <w:rsid w:val="00306EBA"/>
    <w:rsid w:val="0030729D"/>
    <w:rsid w:val="0031246C"/>
    <w:rsid w:val="003127F3"/>
    <w:rsid w:val="00315CD2"/>
    <w:rsid w:val="00316067"/>
    <w:rsid w:val="00316A80"/>
    <w:rsid w:val="00317214"/>
    <w:rsid w:val="00317235"/>
    <w:rsid w:val="00317573"/>
    <w:rsid w:val="00320F55"/>
    <w:rsid w:val="0032188C"/>
    <w:rsid w:val="00321BD1"/>
    <w:rsid w:val="00321D99"/>
    <w:rsid w:val="00323F71"/>
    <w:rsid w:val="0032674D"/>
    <w:rsid w:val="00326763"/>
    <w:rsid w:val="00326AE1"/>
    <w:rsid w:val="00331C69"/>
    <w:rsid w:val="00333AB0"/>
    <w:rsid w:val="003341CB"/>
    <w:rsid w:val="003347F4"/>
    <w:rsid w:val="0033590E"/>
    <w:rsid w:val="00336B9F"/>
    <w:rsid w:val="00336D9C"/>
    <w:rsid w:val="0034054D"/>
    <w:rsid w:val="00340920"/>
    <w:rsid w:val="00341D09"/>
    <w:rsid w:val="003440D2"/>
    <w:rsid w:val="003448AF"/>
    <w:rsid w:val="00345A4E"/>
    <w:rsid w:val="00347927"/>
    <w:rsid w:val="003519E2"/>
    <w:rsid w:val="00351B29"/>
    <w:rsid w:val="00351D14"/>
    <w:rsid w:val="00352287"/>
    <w:rsid w:val="00353D44"/>
    <w:rsid w:val="00354274"/>
    <w:rsid w:val="00354543"/>
    <w:rsid w:val="00354768"/>
    <w:rsid w:val="00355954"/>
    <w:rsid w:val="00356B46"/>
    <w:rsid w:val="00356C5E"/>
    <w:rsid w:val="00357083"/>
    <w:rsid w:val="0035724E"/>
    <w:rsid w:val="0035727B"/>
    <w:rsid w:val="003574B5"/>
    <w:rsid w:val="00362053"/>
    <w:rsid w:val="003622AA"/>
    <w:rsid w:val="00362F36"/>
    <w:rsid w:val="003636FD"/>
    <w:rsid w:val="00363FF1"/>
    <w:rsid w:val="00366372"/>
    <w:rsid w:val="00366A5C"/>
    <w:rsid w:val="00366B80"/>
    <w:rsid w:val="003679C1"/>
    <w:rsid w:val="00367ED2"/>
    <w:rsid w:val="00367FC0"/>
    <w:rsid w:val="00370CD1"/>
    <w:rsid w:val="00371F2B"/>
    <w:rsid w:val="00372746"/>
    <w:rsid w:val="00372ABA"/>
    <w:rsid w:val="00373947"/>
    <w:rsid w:val="00374A87"/>
    <w:rsid w:val="00375A55"/>
    <w:rsid w:val="00377527"/>
    <w:rsid w:val="003805FA"/>
    <w:rsid w:val="00382283"/>
    <w:rsid w:val="00382EEA"/>
    <w:rsid w:val="0038305B"/>
    <w:rsid w:val="00383E74"/>
    <w:rsid w:val="00391ECF"/>
    <w:rsid w:val="00392366"/>
    <w:rsid w:val="00393788"/>
    <w:rsid w:val="00393C98"/>
    <w:rsid w:val="00394A19"/>
    <w:rsid w:val="00395AAE"/>
    <w:rsid w:val="00397731"/>
    <w:rsid w:val="003978C6"/>
    <w:rsid w:val="003A050A"/>
    <w:rsid w:val="003A2933"/>
    <w:rsid w:val="003A2A11"/>
    <w:rsid w:val="003A46C1"/>
    <w:rsid w:val="003A625C"/>
    <w:rsid w:val="003B2BCB"/>
    <w:rsid w:val="003B3548"/>
    <w:rsid w:val="003B5490"/>
    <w:rsid w:val="003B6147"/>
    <w:rsid w:val="003B6160"/>
    <w:rsid w:val="003B792F"/>
    <w:rsid w:val="003B7DEF"/>
    <w:rsid w:val="003C1924"/>
    <w:rsid w:val="003C2BDA"/>
    <w:rsid w:val="003C4CE0"/>
    <w:rsid w:val="003C7293"/>
    <w:rsid w:val="003D06E0"/>
    <w:rsid w:val="003D0FCA"/>
    <w:rsid w:val="003D1188"/>
    <w:rsid w:val="003D2119"/>
    <w:rsid w:val="003D330D"/>
    <w:rsid w:val="003D4A7F"/>
    <w:rsid w:val="003D60B0"/>
    <w:rsid w:val="003D7D79"/>
    <w:rsid w:val="003E20CC"/>
    <w:rsid w:val="003E2584"/>
    <w:rsid w:val="003E3AB6"/>
    <w:rsid w:val="003E4787"/>
    <w:rsid w:val="003E49B0"/>
    <w:rsid w:val="003E4C11"/>
    <w:rsid w:val="003E4F6A"/>
    <w:rsid w:val="003E682D"/>
    <w:rsid w:val="003F0D5D"/>
    <w:rsid w:val="003F23C8"/>
    <w:rsid w:val="003F2E77"/>
    <w:rsid w:val="003F3520"/>
    <w:rsid w:val="003F4A62"/>
    <w:rsid w:val="003F5491"/>
    <w:rsid w:val="003F5BF8"/>
    <w:rsid w:val="003F60C4"/>
    <w:rsid w:val="004015AA"/>
    <w:rsid w:val="0040223F"/>
    <w:rsid w:val="00402379"/>
    <w:rsid w:val="00403086"/>
    <w:rsid w:val="0040374D"/>
    <w:rsid w:val="00403FD4"/>
    <w:rsid w:val="00405742"/>
    <w:rsid w:val="00406269"/>
    <w:rsid w:val="00406995"/>
    <w:rsid w:val="004103B6"/>
    <w:rsid w:val="00411F9C"/>
    <w:rsid w:val="00412146"/>
    <w:rsid w:val="004126B7"/>
    <w:rsid w:val="004146F5"/>
    <w:rsid w:val="004169E2"/>
    <w:rsid w:val="00416A0A"/>
    <w:rsid w:val="0041715D"/>
    <w:rsid w:val="00421AC4"/>
    <w:rsid w:val="00422D9F"/>
    <w:rsid w:val="004253FE"/>
    <w:rsid w:val="0043076F"/>
    <w:rsid w:val="00433489"/>
    <w:rsid w:val="0043445A"/>
    <w:rsid w:val="0044040E"/>
    <w:rsid w:val="00440507"/>
    <w:rsid w:val="004412C3"/>
    <w:rsid w:val="004420B6"/>
    <w:rsid w:val="00442638"/>
    <w:rsid w:val="00443239"/>
    <w:rsid w:val="004442AA"/>
    <w:rsid w:val="004465C5"/>
    <w:rsid w:val="00447423"/>
    <w:rsid w:val="00450422"/>
    <w:rsid w:val="004507BB"/>
    <w:rsid w:val="00451A5D"/>
    <w:rsid w:val="00452A39"/>
    <w:rsid w:val="00454245"/>
    <w:rsid w:val="00455CB1"/>
    <w:rsid w:val="0045711E"/>
    <w:rsid w:val="00457EBC"/>
    <w:rsid w:val="00460ABB"/>
    <w:rsid w:val="00460AC7"/>
    <w:rsid w:val="00460E9C"/>
    <w:rsid w:val="004610A0"/>
    <w:rsid w:val="004639CF"/>
    <w:rsid w:val="00463D24"/>
    <w:rsid w:val="004660C2"/>
    <w:rsid w:val="004664CA"/>
    <w:rsid w:val="00466A76"/>
    <w:rsid w:val="00466E19"/>
    <w:rsid w:val="00466F29"/>
    <w:rsid w:val="00470550"/>
    <w:rsid w:val="004707C1"/>
    <w:rsid w:val="004709DD"/>
    <w:rsid w:val="00470B15"/>
    <w:rsid w:val="0047662F"/>
    <w:rsid w:val="00477185"/>
    <w:rsid w:val="00483574"/>
    <w:rsid w:val="00484532"/>
    <w:rsid w:val="00486549"/>
    <w:rsid w:val="00486C19"/>
    <w:rsid w:val="00487647"/>
    <w:rsid w:val="004903B6"/>
    <w:rsid w:val="0049471B"/>
    <w:rsid w:val="00494F2C"/>
    <w:rsid w:val="00496930"/>
    <w:rsid w:val="004A03B6"/>
    <w:rsid w:val="004A05DA"/>
    <w:rsid w:val="004A2328"/>
    <w:rsid w:val="004A3F22"/>
    <w:rsid w:val="004A428E"/>
    <w:rsid w:val="004B168D"/>
    <w:rsid w:val="004B22AF"/>
    <w:rsid w:val="004B2418"/>
    <w:rsid w:val="004B387B"/>
    <w:rsid w:val="004B3E5A"/>
    <w:rsid w:val="004B5FC3"/>
    <w:rsid w:val="004B709A"/>
    <w:rsid w:val="004B7274"/>
    <w:rsid w:val="004B7981"/>
    <w:rsid w:val="004C0A75"/>
    <w:rsid w:val="004C1D38"/>
    <w:rsid w:val="004C2979"/>
    <w:rsid w:val="004C37B5"/>
    <w:rsid w:val="004C51BE"/>
    <w:rsid w:val="004C5B25"/>
    <w:rsid w:val="004C5B31"/>
    <w:rsid w:val="004C6D06"/>
    <w:rsid w:val="004C724E"/>
    <w:rsid w:val="004D0024"/>
    <w:rsid w:val="004D010E"/>
    <w:rsid w:val="004D1231"/>
    <w:rsid w:val="004D1256"/>
    <w:rsid w:val="004D12F3"/>
    <w:rsid w:val="004D3E53"/>
    <w:rsid w:val="004D4C31"/>
    <w:rsid w:val="004D4D97"/>
    <w:rsid w:val="004D6397"/>
    <w:rsid w:val="004D651E"/>
    <w:rsid w:val="004E548A"/>
    <w:rsid w:val="004F1006"/>
    <w:rsid w:val="004F2649"/>
    <w:rsid w:val="004F3362"/>
    <w:rsid w:val="004F39D3"/>
    <w:rsid w:val="004F5148"/>
    <w:rsid w:val="004F6749"/>
    <w:rsid w:val="004F709B"/>
    <w:rsid w:val="0050223E"/>
    <w:rsid w:val="00502A03"/>
    <w:rsid w:val="00503A86"/>
    <w:rsid w:val="00504A9D"/>
    <w:rsid w:val="00507DAF"/>
    <w:rsid w:val="00510182"/>
    <w:rsid w:val="00510A3B"/>
    <w:rsid w:val="00513D5D"/>
    <w:rsid w:val="005151BD"/>
    <w:rsid w:val="00520F70"/>
    <w:rsid w:val="0052122E"/>
    <w:rsid w:val="005217DD"/>
    <w:rsid w:val="00522111"/>
    <w:rsid w:val="00522F59"/>
    <w:rsid w:val="00523D69"/>
    <w:rsid w:val="005250B8"/>
    <w:rsid w:val="00525AE0"/>
    <w:rsid w:val="00531DB6"/>
    <w:rsid w:val="005343BA"/>
    <w:rsid w:val="005374A8"/>
    <w:rsid w:val="00540B5C"/>
    <w:rsid w:val="00541C29"/>
    <w:rsid w:val="00544B07"/>
    <w:rsid w:val="00544B97"/>
    <w:rsid w:val="0054555D"/>
    <w:rsid w:val="005459D2"/>
    <w:rsid w:val="00546116"/>
    <w:rsid w:val="005548AF"/>
    <w:rsid w:val="00555803"/>
    <w:rsid w:val="00556820"/>
    <w:rsid w:val="005605AA"/>
    <w:rsid w:val="00560B4B"/>
    <w:rsid w:val="00560EA5"/>
    <w:rsid w:val="00563803"/>
    <w:rsid w:val="00563AA4"/>
    <w:rsid w:val="00563C7D"/>
    <w:rsid w:val="00573A1C"/>
    <w:rsid w:val="00574999"/>
    <w:rsid w:val="005754C4"/>
    <w:rsid w:val="005771A5"/>
    <w:rsid w:val="005773AC"/>
    <w:rsid w:val="00581B48"/>
    <w:rsid w:val="00582D37"/>
    <w:rsid w:val="0058377A"/>
    <w:rsid w:val="00586D96"/>
    <w:rsid w:val="00590A52"/>
    <w:rsid w:val="00591BE6"/>
    <w:rsid w:val="005928B9"/>
    <w:rsid w:val="00593A54"/>
    <w:rsid w:val="00593D7C"/>
    <w:rsid w:val="00594AD4"/>
    <w:rsid w:val="00595C4E"/>
    <w:rsid w:val="00596174"/>
    <w:rsid w:val="00596827"/>
    <w:rsid w:val="00596840"/>
    <w:rsid w:val="00596DA3"/>
    <w:rsid w:val="00597244"/>
    <w:rsid w:val="00597946"/>
    <w:rsid w:val="00597A24"/>
    <w:rsid w:val="005A066C"/>
    <w:rsid w:val="005A1DE9"/>
    <w:rsid w:val="005A2177"/>
    <w:rsid w:val="005A43A5"/>
    <w:rsid w:val="005A5913"/>
    <w:rsid w:val="005B554C"/>
    <w:rsid w:val="005B6E37"/>
    <w:rsid w:val="005C1949"/>
    <w:rsid w:val="005C2241"/>
    <w:rsid w:val="005C24CA"/>
    <w:rsid w:val="005C3B42"/>
    <w:rsid w:val="005C57A0"/>
    <w:rsid w:val="005C634C"/>
    <w:rsid w:val="005C6593"/>
    <w:rsid w:val="005D01A3"/>
    <w:rsid w:val="005D02EE"/>
    <w:rsid w:val="005D2076"/>
    <w:rsid w:val="005D2127"/>
    <w:rsid w:val="005D339A"/>
    <w:rsid w:val="005D4753"/>
    <w:rsid w:val="005D4D93"/>
    <w:rsid w:val="005D4F15"/>
    <w:rsid w:val="005E000F"/>
    <w:rsid w:val="005E2068"/>
    <w:rsid w:val="005E4483"/>
    <w:rsid w:val="005E51E9"/>
    <w:rsid w:val="005E5DEB"/>
    <w:rsid w:val="005F0665"/>
    <w:rsid w:val="005F22A4"/>
    <w:rsid w:val="005F2556"/>
    <w:rsid w:val="005F2D52"/>
    <w:rsid w:val="005F30F4"/>
    <w:rsid w:val="005F34D8"/>
    <w:rsid w:val="005F3BA0"/>
    <w:rsid w:val="005F5494"/>
    <w:rsid w:val="005F69AB"/>
    <w:rsid w:val="00602E31"/>
    <w:rsid w:val="006057E8"/>
    <w:rsid w:val="00605C20"/>
    <w:rsid w:val="00605E1F"/>
    <w:rsid w:val="00605F86"/>
    <w:rsid w:val="006069A8"/>
    <w:rsid w:val="006074B6"/>
    <w:rsid w:val="00611F23"/>
    <w:rsid w:val="00617E46"/>
    <w:rsid w:val="006213D2"/>
    <w:rsid w:val="0062148B"/>
    <w:rsid w:val="006215A5"/>
    <w:rsid w:val="00621CAA"/>
    <w:rsid w:val="006224B1"/>
    <w:rsid w:val="00622C16"/>
    <w:rsid w:val="0062573F"/>
    <w:rsid w:val="00627E96"/>
    <w:rsid w:val="00630568"/>
    <w:rsid w:val="00630C27"/>
    <w:rsid w:val="006312DC"/>
    <w:rsid w:val="006345DD"/>
    <w:rsid w:val="00636F09"/>
    <w:rsid w:val="00640707"/>
    <w:rsid w:val="00642109"/>
    <w:rsid w:val="00642E26"/>
    <w:rsid w:val="00647BB3"/>
    <w:rsid w:val="006521BE"/>
    <w:rsid w:val="00652A67"/>
    <w:rsid w:val="00655002"/>
    <w:rsid w:val="00655F0B"/>
    <w:rsid w:val="00656156"/>
    <w:rsid w:val="00656646"/>
    <w:rsid w:val="00660218"/>
    <w:rsid w:val="00660794"/>
    <w:rsid w:val="00663504"/>
    <w:rsid w:val="00663E16"/>
    <w:rsid w:val="00663FB9"/>
    <w:rsid w:val="006645C5"/>
    <w:rsid w:val="006647B2"/>
    <w:rsid w:val="00665D89"/>
    <w:rsid w:val="00666988"/>
    <w:rsid w:val="00666ACD"/>
    <w:rsid w:val="006730C3"/>
    <w:rsid w:val="00673418"/>
    <w:rsid w:val="00673F65"/>
    <w:rsid w:val="00675680"/>
    <w:rsid w:val="00675888"/>
    <w:rsid w:val="00676255"/>
    <w:rsid w:val="00676361"/>
    <w:rsid w:val="00680DF4"/>
    <w:rsid w:val="00681C59"/>
    <w:rsid w:val="00682B98"/>
    <w:rsid w:val="00682E6D"/>
    <w:rsid w:val="00684408"/>
    <w:rsid w:val="006854F2"/>
    <w:rsid w:val="006906CC"/>
    <w:rsid w:val="00690DFD"/>
    <w:rsid w:val="00692F44"/>
    <w:rsid w:val="00694BB2"/>
    <w:rsid w:val="00695568"/>
    <w:rsid w:val="00696619"/>
    <w:rsid w:val="00696857"/>
    <w:rsid w:val="00697EBC"/>
    <w:rsid w:val="00697EE9"/>
    <w:rsid w:val="006A0F89"/>
    <w:rsid w:val="006A1718"/>
    <w:rsid w:val="006A3847"/>
    <w:rsid w:val="006A42C1"/>
    <w:rsid w:val="006A5D67"/>
    <w:rsid w:val="006A6BD7"/>
    <w:rsid w:val="006A78C2"/>
    <w:rsid w:val="006A7F58"/>
    <w:rsid w:val="006B0F44"/>
    <w:rsid w:val="006B26C3"/>
    <w:rsid w:val="006B5AB8"/>
    <w:rsid w:val="006B7BED"/>
    <w:rsid w:val="006B7DA1"/>
    <w:rsid w:val="006C0C55"/>
    <w:rsid w:val="006C1126"/>
    <w:rsid w:val="006C51F3"/>
    <w:rsid w:val="006C56F2"/>
    <w:rsid w:val="006D041D"/>
    <w:rsid w:val="006D156B"/>
    <w:rsid w:val="006D1D1B"/>
    <w:rsid w:val="006D51E9"/>
    <w:rsid w:val="006D538D"/>
    <w:rsid w:val="006D6674"/>
    <w:rsid w:val="006D7AA8"/>
    <w:rsid w:val="006E08BE"/>
    <w:rsid w:val="006E2132"/>
    <w:rsid w:val="006E281F"/>
    <w:rsid w:val="006E2CF2"/>
    <w:rsid w:val="006E654D"/>
    <w:rsid w:val="006E67D2"/>
    <w:rsid w:val="006F2406"/>
    <w:rsid w:val="006F32C0"/>
    <w:rsid w:val="006F549A"/>
    <w:rsid w:val="006F5E34"/>
    <w:rsid w:val="006F7A24"/>
    <w:rsid w:val="00700D6A"/>
    <w:rsid w:val="00700D6F"/>
    <w:rsid w:val="00706B0A"/>
    <w:rsid w:val="00706C69"/>
    <w:rsid w:val="00706F96"/>
    <w:rsid w:val="00707075"/>
    <w:rsid w:val="00707291"/>
    <w:rsid w:val="007113B4"/>
    <w:rsid w:val="007135A1"/>
    <w:rsid w:val="00713609"/>
    <w:rsid w:val="007166E5"/>
    <w:rsid w:val="00721630"/>
    <w:rsid w:val="00721FD2"/>
    <w:rsid w:val="00723056"/>
    <w:rsid w:val="0072308F"/>
    <w:rsid w:val="00726607"/>
    <w:rsid w:val="007277A1"/>
    <w:rsid w:val="00727FAA"/>
    <w:rsid w:val="007301E8"/>
    <w:rsid w:val="00730544"/>
    <w:rsid w:val="00733D80"/>
    <w:rsid w:val="00734B6F"/>
    <w:rsid w:val="00734F2A"/>
    <w:rsid w:val="00735D05"/>
    <w:rsid w:val="0073635F"/>
    <w:rsid w:val="007372BB"/>
    <w:rsid w:val="00742928"/>
    <w:rsid w:val="00743674"/>
    <w:rsid w:val="0074446B"/>
    <w:rsid w:val="0074620B"/>
    <w:rsid w:val="00752811"/>
    <w:rsid w:val="00754AF5"/>
    <w:rsid w:val="00760007"/>
    <w:rsid w:val="00761736"/>
    <w:rsid w:val="007618F8"/>
    <w:rsid w:val="0076264A"/>
    <w:rsid w:val="0076419D"/>
    <w:rsid w:val="00764F64"/>
    <w:rsid w:val="00765338"/>
    <w:rsid w:val="00765350"/>
    <w:rsid w:val="00766317"/>
    <w:rsid w:val="00766AB7"/>
    <w:rsid w:val="007702B9"/>
    <w:rsid w:val="007742D6"/>
    <w:rsid w:val="00774E56"/>
    <w:rsid w:val="00780311"/>
    <w:rsid w:val="00780B53"/>
    <w:rsid w:val="00780C95"/>
    <w:rsid w:val="00781C22"/>
    <w:rsid w:val="00782533"/>
    <w:rsid w:val="007835F6"/>
    <w:rsid w:val="00784CAF"/>
    <w:rsid w:val="00793470"/>
    <w:rsid w:val="007935E6"/>
    <w:rsid w:val="00793FD6"/>
    <w:rsid w:val="007948AF"/>
    <w:rsid w:val="00794D33"/>
    <w:rsid w:val="00795464"/>
    <w:rsid w:val="00797B1E"/>
    <w:rsid w:val="007A3B40"/>
    <w:rsid w:val="007A4149"/>
    <w:rsid w:val="007A4A54"/>
    <w:rsid w:val="007A5489"/>
    <w:rsid w:val="007A6A48"/>
    <w:rsid w:val="007A6E80"/>
    <w:rsid w:val="007B056C"/>
    <w:rsid w:val="007B0F34"/>
    <w:rsid w:val="007B1F31"/>
    <w:rsid w:val="007B22C2"/>
    <w:rsid w:val="007B4594"/>
    <w:rsid w:val="007B4863"/>
    <w:rsid w:val="007B7C9C"/>
    <w:rsid w:val="007C13E3"/>
    <w:rsid w:val="007C2637"/>
    <w:rsid w:val="007C29B6"/>
    <w:rsid w:val="007C4999"/>
    <w:rsid w:val="007C5A23"/>
    <w:rsid w:val="007C78DA"/>
    <w:rsid w:val="007D0392"/>
    <w:rsid w:val="007D0C82"/>
    <w:rsid w:val="007D1ECD"/>
    <w:rsid w:val="007D4AF4"/>
    <w:rsid w:val="007D627F"/>
    <w:rsid w:val="007D6A7E"/>
    <w:rsid w:val="007D6BBC"/>
    <w:rsid w:val="007D6D5D"/>
    <w:rsid w:val="007D7972"/>
    <w:rsid w:val="007D7BF6"/>
    <w:rsid w:val="007E29E6"/>
    <w:rsid w:val="007E355E"/>
    <w:rsid w:val="007E56FF"/>
    <w:rsid w:val="007E7927"/>
    <w:rsid w:val="007F093E"/>
    <w:rsid w:val="007F74CF"/>
    <w:rsid w:val="00800CD3"/>
    <w:rsid w:val="008019E0"/>
    <w:rsid w:val="00803B45"/>
    <w:rsid w:val="00803C37"/>
    <w:rsid w:val="00804C89"/>
    <w:rsid w:val="00806369"/>
    <w:rsid w:val="0080745C"/>
    <w:rsid w:val="00812C41"/>
    <w:rsid w:val="00814AF8"/>
    <w:rsid w:val="00815CF5"/>
    <w:rsid w:val="00821163"/>
    <w:rsid w:val="008218A3"/>
    <w:rsid w:val="008224E7"/>
    <w:rsid w:val="00822582"/>
    <w:rsid w:val="0082392C"/>
    <w:rsid w:val="00823AB8"/>
    <w:rsid w:val="00824F1A"/>
    <w:rsid w:val="00827FC3"/>
    <w:rsid w:val="00831459"/>
    <w:rsid w:val="008321D2"/>
    <w:rsid w:val="00835BDB"/>
    <w:rsid w:val="0083730F"/>
    <w:rsid w:val="00840A4D"/>
    <w:rsid w:val="008413AE"/>
    <w:rsid w:val="0084373D"/>
    <w:rsid w:val="00843AF6"/>
    <w:rsid w:val="00844651"/>
    <w:rsid w:val="00850BA6"/>
    <w:rsid w:val="0085484B"/>
    <w:rsid w:val="00855640"/>
    <w:rsid w:val="008613E0"/>
    <w:rsid w:val="0086475D"/>
    <w:rsid w:val="00864DCE"/>
    <w:rsid w:val="00866591"/>
    <w:rsid w:val="00866C59"/>
    <w:rsid w:val="00867E19"/>
    <w:rsid w:val="008731C0"/>
    <w:rsid w:val="008733BB"/>
    <w:rsid w:val="008779A6"/>
    <w:rsid w:val="00877E07"/>
    <w:rsid w:val="00877EA9"/>
    <w:rsid w:val="00877F6A"/>
    <w:rsid w:val="00880E04"/>
    <w:rsid w:val="0088467A"/>
    <w:rsid w:val="0088582E"/>
    <w:rsid w:val="008861D1"/>
    <w:rsid w:val="00887596"/>
    <w:rsid w:val="00887675"/>
    <w:rsid w:val="00887839"/>
    <w:rsid w:val="00887AF3"/>
    <w:rsid w:val="00891191"/>
    <w:rsid w:val="00891535"/>
    <w:rsid w:val="008918C5"/>
    <w:rsid w:val="0089274A"/>
    <w:rsid w:val="00892B83"/>
    <w:rsid w:val="00893A15"/>
    <w:rsid w:val="008948E3"/>
    <w:rsid w:val="00895227"/>
    <w:rsid w:val="008952E3"/>
    <w:rsid w:val="008A0CFE"/>
    <w:rsid w:val="008A1981"/>
    <w:rsid w:val="008A3E04"/>
    <w:rsid w:val="008A46E8"/>
    <w:rsid w:val="008A761C"/>
    <w:rsid w:val="008B13A1"/>
    <w:rsid w:val="008B204E"/>
    <w:rsid w:val="008B305F"/>
    <w:rsid w:val="008B36BD"/>
    <w:rsid w:val="008B4396"/>
    <w:rsid w:val="008B4698"/>
    <w:rsid w:val="008B4FCD"/>
    <w:rsid w:val="008B5021"/>
    <w:rsid w:val="008B5396"/>
    <w:rsid w:val="008B60D5"/>
    <w:rsid w:val="008C67DC"/>
    <w:rsid w:val="008C760D"/>
    <w:rsid w:val="008D1A45"/>
    <w:rsid w:val="008D2378"/>
    <w:rsid w:val="008D3125"/>
    <w:rsid w:val="008D3B35"/>
    <w:rsid w:val="008D5BAB"/>
    <w:rsid w:val="008D5F52"/>
    <w:rsid w:val="008D6DF6"/>
    <w:rsid w:val="008D6F4E"/>
    <w:rsid w:val="008D737C"/>
    <w:rsid w:val="008D7423"/>
    <w:rsid w:val="008E373B"/>
    <w:rsid w:val="008E4A84"/>
    <w:rsid w:val="008E66E9"/>
    <w:rsid w:val="008E7C02"/>
    <w:rsid w:val="008F0254"/>
    <w:rsid w:val="008F1558"/>
    <w:rsid w:val="008F172B"/>
    <w:rsid w:val="008F1A84"/>
    <w:rsid w:val="008F204E"/>
    <w:rsid w:val="008F516C"/>
    <w:rsid w:val="008F5B24"/>
    <w:rsid w:val="008F68D6"/>
    <w:rsid w:val="009007F7"/>
    <w:rsid w:val="00901CAC"/>
    <w:rsid w:val="00901ECA"/>
    <w:rsid w:val="0090457E"/>
    <w:rsid w:val="0090636E"/>
    <w:rsid w:val="00906AA9"/>
    <w:rsid w:val="00906CD1"/>
    <w:rsid w:val="00910004"/>
    <w:rsid w:val="00910166"/>
    <w:rsid w:val="00911383"/>
    <w:rsid w:val="00911EF3"/>
    <w:rsid w:val="00912117"/>
    <w:rsid w:val="009122B6"/>
    <w:rsid w:val="00912748"/>
    <w:rsid w:val="009134FB"/>
    <w:rsid w:val="00913A4E"/>
    <w:rsid w:val="0091610F"/>
    <w:rsid w:val="00916490"/>
    <w:rsid w:val="0092019E"/>
    <w:rsid w:val="009202D7"/>
    <w:rsid w:val="0092083B"/>
    <w:rsid w:val="0092085F"/>
    <w:rsid w:val="00920C89"/>
    <w:rsid w:val="00925273"/>
    <w:rsid w:val="00927356"/>
    <w:rsid w:val="009329A7"/>
    <w:rsid w:val="00932DEE"/>
    <w:rsid w:val="009342F1"/>
    <w:rsid w:val="00934675"/>
    <w:rsid w:val="00937582"/>
    <w:rsid w:val="00937C0D"/>
    <w:rsid w:val="009408B3"/>
    <w:rsid w:val="00940FA1"/>
    <w:rsid w:val="00941D37"/>
    <w:rsid w:val="0094209D"/>
    <w:rsid w:val="00942310"/>
    <w:rsid w:val="00943A36"/>
    <w:rsid w:val="00945BC4"/>
    <w:rsid w:val="00945F1A"/>
    <w:rsid w:val="009469D6"/>
    <w:rsid w:val="00947788"/>
    <w:rsid w:val="00950BAA"/>
    <w:rsid w:val="00950C1D"/>
    <w:rsid w:val="00952221"/>
    <w:rsid w:val="00954E10"/>
    <w:rsid w:val="00956808"/>
    <w:rsid w:val="00957293"/>
    <w:rsid w:val="00960658"/>
    <w:rsid w:val="0096216D"/>
    <w:rsid w:val="00963D11"/>
    <w:rsid w:val="00964482"/>
    <w:rsid w:val="009645E8"/>
    <w:rsid w:val="00965761"/>
    <w:rsid w:val="00965C92"/>
    <w:rsid w:val="00970765"/>
    <w:rsid w:val="00970FEC"/>
    <w:rsid w:val="0097159E"/>
    <w:rsid w:val="009715A7"/>
    <w:rsid w:val="00972187"/>
    <w:rsid w:val="0097279F"/>
    <w:rsid w:val="00974362"/>
    <w:rsid w:val="00975A7E"/>
    <w:rsid w:val="00975E8C"/>
    <w:rsid w:val="009765B2"/>
    <w:rsid w:val="0097675E"/>
    <w:rsid w:val="0098079D"/>
    <w:rsid w:val="00981AE7"/>
    <w:rsid w:val="00983248"/>
    <w:rsid w:val="0098422C"/>
    <w:rsid w:val="009902A1"/>
    <w:rsid w:val="009908B5"/>
    <w:rsid w:val="009909A2"/>
    <w:rsid w:val="00990EFD"/>
    <w:rsid w:val="009932C7"/>
    <w:rsid w:val="009946C5"/>
    <w:rsid w:val="009957C5"/>
    <w:rsid w:val="00995FC7"/>
    <w:rsid w:val="00997408"/>
    <w:rsid w:val="0099740C"/>
    <w:rsid w:val="00997685"/>
    <w:rsid w:val="009A0AFE"/>
    <w:rsid w:val="009A0B2F"/>
    <w:rsid w:val="009A0CE2"/>
    <w:rsid w:val="009A1F37"/>
    <w:rsid w:val="009A2517"/>
    <w:rsid w:val="009A283F"/>
    <w:rsid w:val="009A2CE2"/>
    <w:rsid w:val="009A4CF8"/>
    <w:rsid w:val="009A76C7"/>
    <w:rsid w:val="009A793A"/>
    <w:rsid w:val="009B15FB"/>
    <w:rsid w:val="009B1E4E"/>
    <w:rsid w:val="009B4C59"/>
    <w:rsid w:val="009B4F41"/>
    <w:rsid w:val="009B67C5"/>
    <w:rsid w:val="009B67D7"/>
    <w:rsid w:val="009B73D2"/>
    <w:rsid w:val="009C0E6D"/>
    <w:rsid w:val="009C3891"/>
    <w:rsid w:val="009C4BA4"/>
    <w:rsid w:val="009C5503"/>
    <w:rsid w:val="009C56D6"/>
    <w:rsid w:val="009D121D"/>
    <w:rsid w:val="009D13C2"/>
    <w:rsid w:val="009D3457"/>
    <w:rsid w:val="009D4A46"/>
    <w:rsid w:val="009D7F83"/>
    <w:rsid w:val="009E08F4"/>
    <w:rsid w:val="009E0FED"/>
    <w:rsid w:val="009E1B85"/>
    <w:rsid w:val="009E2267"/>
    <w:rsid w:val="009E272B"/>
    <w:rsid w:val="009E3BF4"/>
    <w:rsid w:val="009E5A56"/>
    <w:rsid w:val="009E6F80"/>
    <w:rsid w:val="009E765F"/>
    <w:rsid w:val="009F068D"/>
    <w:rsid w:val="009F0F18"/>
    <w:rsid w:val="009F3A2D"/>
    <w:rsid w:val="009F447A"/>
    <w:rsid w:val="009F44B3"/>
    <w:rsid w:val="009F4BAD"/>
    <w:rsid w:val="009F6330"/>
    <w:rsid w:val="009F661B"/>
    <w:rsid w:val="009F7DDA"/>
    <w:rsid w:val="00A024FB"/>
    <w:rsid w:val="00A04495"/>
    <w:rsid w:val="00A05669"/>
    <w:rsid w:val="00A06842"/>
    <w:rsid w:val="00A07249"/>
    <w:rsid w:val="00A118C7"/>
    <w:rsid w:val="00A118F5"/>
    <w:rsid w:val="00A12EC0"/>
    <w:rsid w:val="00A141BA"/>
    <w:rsid w:val="00A14EDC"/>
    <w:rsid w:val="00A159CC"/>
    <w:rsid w:val="00A15D03"/>
    <w:rsid w:val="00A16384"/>
    <w:rsid w:val="00A23915"/>
    <w:rsid w:val="00A2518F"/>
    <w:rsid w:val="00A2525D"/>
    <w:rsid w:val="00A27A97"/>
    <w:rsid w:val="00A30705"/>
    <w:rsid w:val="00A31D1C"/>
    <w:rsid w:val="00A32828"/>
    <w:rsid w:val="00A339C9"/>
    <w:rsid w:val="00A33ED6"/>
    <w:rsid w:val="00A355C7"/>
    <w:rsid w:val="00A36939"/>
    <w:rsid w:val="00A40077"/>
    <w:rsid w:val="00A4211A"/>
    <w:rsid w:val="00A4378C"/>
    <w:rsid w:val="00A440DC"/>
    <w:rsid w:val="00A44EEF"/>
    <w:rsid w:val="00A46D40"/>
    <w:rsid w:val="00A46F0F"/>
    <w:rsid w:val="00A47C2A"/>
    <w:rsid w:val="00A55A80"/>
    <w:rsid w:val="00A56220"/>
    <w:rsid w:val="00A605CC"/>
    <w:rsid w:val="00A60F1C"/>
    <w:rsid w:val="00A613B0"/>
    <w:rsid w:val="00A6360D"/>
    <w:rsid w:val="00A643CB"/>
    <w:rsid w:val="00A643D7"/>
    <w:rsid w:val="00A644FD"/>
    <w:rsid w:val="00A6552F"/>
    <w:rsid w:val="00A66E61"/>
    <w:rsid w:val="00A70122"/>
    <w:rsid w:val="00A70861"/>
    <w:rsid w:val="00A71180"/>
    <w:rsid w:val="00A723D3"/>
    <w:rsid w:val="00A740E5"/>
    <w:rsid w:val="00A769FF"/>
    <w:rsid w:val="00A83623"/>
    <w:rsid w:val="00A8443F"/>
    <w:rsid w:val="00A84754"/>
    <w:rsid w:val="00A84A46"/>
    <w:rsid w:val="00A85789"/>
    <w:rsid w:val="00A86FC4"/>
    <w:rsid w:val="00A871D2"/>
    <w:rsid w:val="00A91047"/>
    <w:rsid w:val="00A91EEB"/>
    <w:rsid w:val="00A934DD"/>
    <w:rsid w:val="00A93D24"/>
    <w:rsid w:val="00A9418D"/>
    <w:rsid w:val="00A95B8F"/>
    <w:rsid w:val="00A96761"/>
    <w:rsid w:val="00AA04BE"/>
    <w:rsid w:val="00AA1DAB"/>
    <w:rsid w:val="00AA3629"/>
    <w:rsid w:val="00AA403F"/>
    <w:rsid w:val="00AA5D57"/>
    <w:rsid w:val="00AA649A"/>
    <w:rsid w:val="00AA7AD7"/>
    <w:rsid w:val="00AB01F4"/>
    <w:rsid w:val="00AB0DEA"/>
    <w:rsid w:val="00AB0E8B"/>
    <w:rsid w:val="00AB12F3"/>
    <w:rsid w:val="00AB40B6"/>
    <w:rsid w:val="00AB4178"/>
    <w:rsid w:val="00AB6D7F"/>
    <w:rsid w:val="00AB73B7"/>
    <w:rsid w:val="00AB7923"/>
    <w:rsid w:val="00AC171D"/>
    <w:rsid w:val="00AC2355"/>
    <w:rsid w:val="00AC5A3F"/>
    <w:rsid w:val="00AC77DD"/>
    <w:rsid w:val="00AD0570"/>
    <w:rsid w:val="00AD07E9"/>
    <w:rsid w:val="00AD0882"/>
    <w:rsid w:val="00AD1B3C"/>
    <w:rsid w:val="00AD21AE"/>
    <w:rsid w:val="00AD286A"/>
    <w:rsid w:val="00AE2A91"/>
    <w:rsid w:val="00AE621A"/>
    <w:rsid w:val="00AE657D"/>
    <w:rsid w:val="00AE6BB6"/>
    <w:rsid w:val="00AE7002"/>
    <w:rsid w:val="00AF040C"/>
    <w:rsid w:val="00AF0672"/>
    <w:rsid w:val="00AF2136"/>
    <w:rsid w:val="00AF35FD"/>
    <w:rsid w:val="00AF3E15"/>
    <w:rsid w:val="00AF50DA"/>
    <w:rsid w:val="00AF6722"/>
    <w:rsid w:val="00AF6A3B"/>
    <w:rsid w:val="00AF7CAD"/>
    <w:rsid w:val="00B01F68"/>
    <w:rsid w:val="00B01FD7"/>
    <w:rsid w:val="00B03863"/>
    <w:rsid w:val="00B04B68"/>
    <w:rsid w:val="00B07171"/>
    <w:rsid w:val="00B10358"/>
    <w:rsid w:val="00B10C8B"/>
    <w:rsid w:val="00B1102C"/>
    <w:rsid w:val="00B11942"/>
    <w:rsid w:val="00B11ED0"/>
    <w:rsid w:val="00B15D05"/>
    <w:rsid w:val="00B22EC8"/>
    <w:rsid w:val="00B232E5"/>
    <w:rsid w:val="00B263C0"/>
    <w:rsid w:val="00B268EE"/>
    <w:rsid w:val="00B2793F"/>
    <w:rsid w:val="00B305CF"/>
    <w:rsid w:val="00B33533"/>
    <w:rsid w:val="00B33F4F"/>
    <w:rsid w:val="00B344A9"/>
    <w:rsid w:val="00B35BFD"/>
    <w:rsid w:val="00B37421"/>
    <w:rsid w:val="00B37D98"/>
    <w:rsid w:val="00B37FDF"/>
    <w:rsid w:val="00B405E3"/>
    <w:rsid w:val="00B40640"/>
    <w:rsid w:val="00B40AB1"/>
    <w:rsid w:val="00B4165A"/>
    <w:rsid w:val="00B428AD"/>
    <w:rsid w:val="00B4476F"/>
    <w:rsid w:val="00B50615"/>
    <w:rsid w:val="00B53993"/>
    <w:rsid w:val="00B545DE"/>
    <w:rsid w:val="00B545EB"/>
    <w:rsid w:val="00B5574E"/>
    <w:rsid w:val="00B55E49"/>
    <w:rsid w:val="00B56060"/>
    <w:rsid w:val="00B56E3A"/>
    <w:rsid w:val="00B56FCC"/>
    <w:rsid w:val="00B57BC5"/>
    <w:rsid w:val="00B6115C"/>
    <w:rsid w:val="00B618FF"/>
    <w:rsid w:val="00B620FC"/>
    <w:rsid w:val="00B62F39"/>
    <w:rsid w:val="00B6303C"/>
    <w:rsid w:val="00B652C4"/>
    <w:rsid w:val="00B668DC"/>
    <w:rsid w:val="00B70BA3"/>
    <w:rsid w:val="00B7103B"/>
    <w:rsid w:val="00B71D5D"/>
    <w:rsid w:val="00B71FD1"/>
    <w:rsid w:val="00B7483E"/>
    <w:rsid w:val="00B76835"/>
    <w:rsid w:val="00B76E8B"/>
    <w:rsid w:val="00B821D9"/>
    <w:rsid w:val="00B857BE"/>
    <w:rsid w:val="00B86551"/>
    <w:rsid w:val="00B869AD"/>
    <w:rsid w:val="00B91267"/>
    <w:rsid w:val="00B9169F"/>
    <w:rsid w:val="00B92C34"/>
    <w:rsid w:val="00B94974"/>
    <w:rsid w:val="00B97721"/>
    <w:rsid w:val="00B97739"/>
    <w:rsid w:val="00BA08B2"/>
    <w:rsid w:val="00BA0F40"/>
    <w:rsid w:val="00BA0FD5"/>
    <w:rsid w:val="00BA1CD6"/>
    <w:rsid w:val="00BA209A"/>
    <w:rsid w:val="00BA2432"/>
    <w:rsid w:val="00BA2835"/>
    <w:rsid w:val="00BA2A9C"/>
    <w:rsid w:val="00BA3389"/>
    <w:rsid w:val="00BA53E5"/>
    <w:rsid w:val="00BA5FD5"/>
    <w:rsid w:val="00BA6FD4"/>
    <w:rsid w:val="00BB095A"/>
    <w:rsid w:val="00BB2481"/>
    <w:rsid w:val="00BB25BB"/>
    <w:rsid w:val="00BB53A1"/>
    <w:rsid w:val="00BB5CA3"/>
    <w:rsid w:val="00BB7324"/>
    <w:rsid w:val="00BB7345"/>
    <w:rsid w:val="00BB779D"/>
    <w:rsid w:val="00BB7BB6"/>
    <w:rsid w:val="00BC04C9"/>
    <w:rsid w:val="00BC0F20"/>
    <w:rsid w:val="00BC1092"/>
    <w:rsid w:val="00BC1764"/>
    <w:rsid w:val="00BC3158"/>
    <w:rsid w:val="00BC3970"/>
    <w:rsid w:val="00BD1FFA"/>
    <w:rsid w:val="00BD3DC6"/>
    <w:rsid w:val="00BD5D26"/>
    <w:rsid w:val="00BE0029"/>
    <w:rsid w:val="00BE0B08"/>
    <w:rsid w:val="00BE3CF9"/>
    <w:rsid w:val="00BE501C"/>
    <w:rsid w:val="00BE517F"/>
    <w:rsid w:val="00BE6AAC"/>
    <w:rsid w:val="00BE7917"/>
    <w:rsid w:val="00BF0445"/>
    <w:rsid w:val="00BF1E95"/>
    <w:rsid w:val="00BF6176"/>
    <w:rsid w:val="00C00450"/>
    <w:rsid w:val="00C01149"/>
    <w:rsid w:val="00C01DC3"/>
    <w:rsid w:val="00C0509B"/>
    <w:rsid w:val="00C05EB9"/>
    <w:rsid w:val="00C07104"/>
    <w:rsid w:val="00C1011D"/>
    <w:rsid w:val="00C10974"/>
    <w:rsid w:val="00C12CEC"/>
    <w:rsid w:val="00C172EE"/>
    <w:rsid w:val="00C17DEE"/>
    <w:rsid w:val="00C20298"/>
    <w:rsid w:val="00C20312"/>
    <w:rsid w:val="00C20576"/>
    <w:rsid w:val="00C21141"/>
    <w:rsid w:val="00C21882"/>
    <w:rsid w:val="00C230D3"/>
    <w:rsid w:val="00C234E7"/>
    <w:rsid w:val="00C245D7"/>
    <w:rsid w:val="00C26360"/>
    <w:rsid w:val="00C275C6"/>
    <w:rsid w:val="00C2766C"/>
    <w:rsid w:val="00C27E7B"/>
    <w:rsid w:val="00C3068B"/>
    <w:rsid w:val="00C317D0"/>
    <w:rsid w:val="00C318B2"/>
    <w:rsid w:val="00C320F7"/>
    <w:rsid w:val="00C32CA2"/>
    <w:rsid w:val="00C35BC5"/>
    <w:rsid w:val="00C372C8"/>
    <w:rsid w:val="00C376B9"/>
    <w:rsid w:val="00C378D9"/>
    <w:rsid w:val="00C403F8"/>
    <w:rsid w:val="00C41932"/>
    <w:rsid w:val="00C4320C"/>
    <w:rsid w:val="00C43B23"/>
    <w:rsid w:val="00C45F5E"/>
    <w:rsid w:val="00C46978"/>
    <w:rsid w:val="00C46B50"/>
    <w:rsid w:val="00C506D3"/>
    <w:rsid w:val="00C50D0D"/>
    <w:rsid w:val="00C52530"/>
    <w:rsid w:val="00C52C02"/>
    <w:rsid w:val="00C5584B"/>
    <w:rsid w:val="00C55C68"/>
    <w:rsid w:val="00C57CA7"/>
    <w:rsid w:val="00C61FB3"/>
    <w:rsid w:val="00C63779"/>
    <w:rsid w:val="00C63A5A"/>
    <w:rsid w:val="00C67117"/>
    <w:rsid w:val="00C70A36"/>
    <w:rsid w:val="00C71705"/>
    <w:rsid w:val="00C72A9B"/>
    <w:rsid w:val="00C72B64"/>
    <w:rsid w:val="00C7388B"/>
    <w:rsid w:val="00C75AF4"/>
    <w:rsid w:val="00C77102"/>
    <w:rsid w:val="00C77608"/>
    <w:rsid w:val="00C80F02"/>
    <w:rsid w:val="00C818D1"/>
    <w:rsid w:val="00C828EB"/>
    <w:rsid w:val="00C8439D"/>
    <w:rsid w:val="00C855E0"/>
    <w:rsid w:val="00C85803"/>
    <w:rsid w:val="00C865E8"/>
    <w:rsid w:val="00C910FE"/>
    <w:rsid w:val="00C91CF0"/>
    <w:rsid w:val="00C94383"/>
    <w:rsid w:val="00C96785"/>
    <w:rsid w:val="00C973BD"/>
    <w:rsid w:val="00C97E58"/>
    <w:rsid w:val="00CA0AC3"/>
    <w:rsid w:val="00CA1096"/>
    <w:rsid w:val="00CA1097"/>
    <w:rsid w:val="00CA1ADC"/>
    <w:rsid w:val="00CA37FA"/>
    <w:rsid w:val="00CA54DF"/>
    <w:rsid w:val="00CA574E"/>
    <w:rsid w:val="00CA7727"/>
    <w:rsid w:val="00CB0F7D"/>
    <w:rsid w:val="00CB18BE"/>
    <w:rsid w:val="00CB2A23"/>
    <w:rsid w:val="00CB3091"/>
    <w:rsid w:val="00CB475D"/>
    <w:rsid w:val="00CB6EF5"/>
    <w:rsid w:val="00CB7F8D"/>
    <w:rsid w:val="00CC1973"/>
    <w:rsid w:val="00CC1F86"/>
    <w:rsid w:val="00CC313C"/>
    <w:rsid w:val="00CC3CEC"/>
    <w:rsid w:val="00CC4F5F"/>
    <w:rsid w:val="00CD0146"/>
    <w:rsid w:val="00CD0961"/>
    <w:rsid w:val="00CD467D"/>
    <w:rsid w:val="00CE1B4A"/>
    <w:rsid w:val="00CE3B4D"/>
    <w:rsid w:val="00CE425A"/>
    <w:rsid w:val="00CF160B"/>
    <w:rsid w:val="00CF2216"/>
    <w:rsid w:val="00CF3572"/>
    <w:rsid w:val="00CF4CC8"/>
    <w:rsid w:val="00CF538D"/>
    <w:rsid w:val="00CF7BAD"/>
    <w:rsid w:val="00D009CF"/>
    <w:rsid w:val="00D014D4"/>
    <w:rsid w:val="00D01FC3"/>
    <w:rsid w:val="00D02CB2"/>
    <w:rsid w:val="00D030BC"/>
    <w:rsid w:val="00D0337C"/>
    <w:rsid w:val="00D044D9"/>
    <w:rsid w:val="00D04974"/>
    <w:rsid w:val="00D0556C"/>
    <w:rsid w:val="00D05D9B"/>
    <w:rsid w:val="00D05E19"/>
    <w:rsid w:val="00D06AD9"/>
    <w:rsid w:val="00D074D3"/>
    <w:rsid w:val="00D10A88"/>
    <w:rsid w:val="00D1123B"/>
    <w:rsid w:val="00D11A97"/>
    <w:rsid w:val="00D143A0"/>
    <w:rsid w:val="00D14F25"/>
    <w:rsid w:val="00D14F3E"/>
    <w:rsid w:val="00D1647C"/>
    <w:rsid w:val="00D16AB1"/>
    <w:rsid w:val="00D17948"/>
    <w:rsid w:val="00D204F6"/>
    <w:rsid w:val="00D20CE7"/>
    <w:rsid w:val="00D2139A"/>
    <w:rsid w:val="00D2281B"/>
    <w:rsid w:val="00D25248"/>
    <w:rsid w:val="00D2604E"/>
    <w:rsid w:val="00D26804"/>
    <w:rsid w:val="00D27E3B"/>
    <w:rsid w:val="00D32F02"/>
    <w:rsid w:val="00D33E44"/>
    <w:rsid w:val="00D347D9"/>
    <w:rsid w:val="00D36731"/>
    <w:rsid w:val="00D40598"/>
    <w:rsid w:val="00D4227F"/>
    <w:rsid w:val="00D4334C"/>
    <w:rsid w:val="00D43D11"/>
    <w:rsid w:val="00D44234"/>
    <w:rsid w:val="00D470D1"/>
    <w:rsid w:val="00D51A0D"/>
    <w:rsid w:val="00D536DE"/>
    <w:rsid w:val="00D54643"/>
    <w:rsid w:val="00D5484D"/>
    <w:rsid w:val="00D5586D"/>
    <w:rsid w:val="00D5612E"/>
    <w:rsid w:val="00D57C62"/>
    <w:rsid w:val="00D6132A"/>
    <w:rsid w:val="00D619C5"/>
    <w:rsid w:val="00D63883"/>
    <w:rsid w:val="00D64CD3"/>
    <w:rsid w:val="00D6641A"/>
    <w:rsid w:val="00D66FB5"/>
    <w:rsid w:val="00D67A6D"/>
    <w:rsid w:val="00D70A12"/>
    <w:rsid w:val="00D70C89"/>
    <w:rsid w:val="00D70DCC"/>
    <w:rsid w:val="00D71B0B"/>
    <w:rsid w:val="00D74D4D"/>
    <w:rsid w:val="00D75324"/>
    <w:rsid w:val="00D75DA7"/>
    <w:rsid w:val="00D75FED"/>
    <w:rsid w:val="00D81288"/>
    <w:rsid w:val="00D8277E"/>
    <w:rsid w:val="00D82F90"/>
    <w:rsid w:val="00D83055"/>
    <w:rsid w:val="00D83276"/>
    <w:rsid w:val="00D833B1"/>
    <w:rsid w:val="00D845DE"/>
    <w:rsid w:val="00D86582"/>
    <w:rsid w:val="00D909BB"/>
    <w:rsid w:val="00D91902"/>
    <w:rsid w:val="00D9344A"/>
    <w:rsid w:val="00DA2553"/>
    <w:rsid w:val="00DA2D17"/>
    <w:rsid w:val="00DA40D8"/>
    <w:rsid w:val="00DA459F"/>
    <w:rsid w:val="00DA4760"/>
    <w:rsid w:val="00DA4F90"/>
    <w:rsid w:val="00DA7DCB"/>
    <w:rsid w:val="00DB0EB5"/>
    <w:rsid w:val="00DB4607"/>
    <w:rsid w:val="00DB483C"/>
    <w:rsid w:val="00DB7E36"/>
    <w:rsid w:val="00DC2292"/>
    <w:rsid w:val="00DC3C3C"/>
    <w:rsid w:val="00DC457E"/>
    <w:rsid w:val="00DC5102"/>
    <w:rsid w:val="00DC6A49"/>
    <w:rsid w:val="00DD4852"/>
    <w:rsid w:val="00DD53B9"/>
    <w:rsid w:val="00DD6BF2"/>
    <w:rsid w:val="00DD6F12"/>
    <w:rsid w:val="00DD72E7"/>
    <w:rsid w:val="00DE3891"/>
    <w:rsid w:val="00DE4A64"/>
    <w:rsid w:val="00DE69B5"/>
    <w:rsid w:val="00DE6F65"/>
    <w:rsid w:val="00DE75F4"/>
    <w:rsid w:val="00DF07D7"/>
    <w:rsid w:val="00DF1E11"/>
    <w:rsid w:val="00DF3C49"/>
    <w:rsid w:val="00DF61E2"/>
    <w:rsid w:val="00E00A1F"/>
    <w:rsid w:val="00E01BFF"/>
    <w:rsid w:val="00E02042"/>
    <w:rsid w:val="00E033B7"/>
    <w:rsid w:val="00E036EC"/>
    <w:rsid w:val="00E06C8D"/>
    <w:rsid w:val="00E11150"/>
    <w:rsid w:val="00E11EEE"/>
    <w:rsid w:val="00E12E1C"/>
    <w:rsid w:val="00E13569"/>
    <w:rsid w:val="00E15B60"/>
    <w:rsid w:val="00E177F5"/>
    <w:rsid w:val="00E178DA"/>
    <w:rsid w:val="00E22CDB"/>
    <w:rsid w:val="00E23D6F"/>
    <w:rsid w:val="00E244F7"/>
    <w:rsid w:val="00E25104"/>
    <w:rsid w:val="00E26380"/>
    <w:rsid w:val="00E27714"/>
    <w:rsid w:val="00E31510"/>
    <w:rsid w:val="00E3184D"/>
    <w:rsid w:val="00E337E9"/>
    <w:rsid w:val="00E34EE4"/>
    <w:rsid w:val="00E354F8"/>
    <w:rsid w:val="00E35C28"/>
    <w:rsid w:val="00E3637D"/>
    <w:rsid w:val="00E363F2"/>
    <w:rsid w:val="00E36876"/>
    <w:rsid w:val="00E418F6"/>
    <w:rsid w:val="00E41B83"/>
    <w:rsid w:val="00E41DA1"/>
    <w:rsid w:val="00E423E8"/>
    <w:rsid w:val="00E43D13"/>
    <w:rsid w:val="00E46683"/>
    <w:rsid w:val="00E54AF5"/>
    <w:rsid w:val="00E55137"/>
    <w:rsid w:val="00E55A07"/>
    <w:rsid w:val="00E56BAC"/>
    <w:rsid w:val="00E571C8"/>
    <w:rsid w:val="00E60239"/>
    <w:rsid w:val="00E6118F"/>
    <w:rsid w:val="00E61ADB"/>
    <w:rsid w:val="00E61E9F"/>
    <w:rsid w:val="00E624B0"/>
    <w:rsid w:val="00E6296C"/>
    <w:rsid w:val="00E62A34"/>
    <w:rsid w:val="00E62FB4"/>
    <w:rsid w:val="00E63797"/>
    <w:rsid w:val="00E67CFA"/>
    <w:rsid w:val="00E67D4F"/>
    <w:rsid w:val="00E700A2"/>
    <w:rsid w:val="00E70817"/>
    <w:rsid w:val="00E70A48"/>
    <w:rsid w:val="00E72241"/>
    <w:rsid w:val="00E74776"/>
    <w:rsid w:val="00E75B8A"/>
    <w:rsid w:val="00E76974"/>
    <w:rsid w:val="00E77D67"/>
    <w:rsid w:val="00E839A4"/>
    <w:rsid w:val="00E83D2F"/>
    <w:rsid w:val="00E85460"/>
    <w:rsid w:val="00E8625B"/>
    <w:rsid w:val="00E86930"/>
    <w:rsid w:val="00E873DA"/>
    <w:rsid w:val="00E90915"/>
    <w:rsid w:val="00E93093"/>
    <w:rsid w:val="00E93AA7"/>
    <w:rsid w:val="00E9521A"/>
    <w:rsid w:val="00E96D51"/>
    <w:rsid w:val="00E97372"/>
    <w:rsid w:val="00E97B1B"/>
    <w:rsid w:val="00EA0A8E"/>
    <w:rsid w:val="00EA132A"/>
    <w:rsid w:val="00EA2BC9"/>
    <w:rsid w:val="00EA2CBC"/>
    <w:rsid w:val="00EA31B6"/>
    <w:rsid w:val="00EA337A"/>
    <w:rsid w:val="00EA4ACC"/>
    <w:rsid w:val="00EA60E3"/>
    <w:rsid w:val="00EA7839"/>
    <w:rsid w:val="00EA7E95"/>
    <w:rsid w:val="00EB1429"/>
    <w:rsid w:val="00EB1C0A"/>
    <w:rsid w:val="00EB250E"/>
    <w:rsid w:val="00EB3A59"/>
    <w:rsid w:val="00EB46FB"/>
    <w:rsid w:val="00EB48DF"/>
    <w:rsid w:val="00EC119A"/>
    <w:rsid w:val="00EC4265"/>
    <w:rsid w:val="00EC4DA2"/>
    <w:rsid w:val="00EC703C"/>
    <w:rsid w:val="00EC7C07"/>
    <w:rsid w:val="00EC7D80"/>
    <w:rsid w:val="00ED22F9"/>
    <w:rsid w:val="00EE2254"/>
    <w:rsid w:val="00EE23FD"/>
    <w:rsid w:val="00EF079A"/>
    <w:rsid w:val="00EF0E85"/>
    <w:rsid w:val="00EF1850"/>
    <w:rsid w:val="00EF58BE"/>
    <w:rsid w:val="00EF777B"/>
    <w:rsid w:val="00EF7C28"/>
    <w:rsid w:val="00F00B84"/>
    <w:rsid w:val="00F01FED"/>
    <w:rsid w:val="00F02615"/>
    <w:rsid w:val="00F03227"/>
    <w:rsid w:val="00F04DBF"/>
    <w:rsid w:val="00F06143"/>
    <w:rsid w:val="00F07D4A"/>
    <w:rsid w:val="00F11C1A"/>
    <w:rsid w:val="00F12329"/>
    <w:rsid w:val="00F13312"/>
    <w:rsid w:val="00F140DB"/>
    <w:rsid w:val="00F1676A"/>
    <w:rsid w:val="00F178E7"/>
    <w:rsid w:val="00F21660"/>
    <w:rsid w:val="00F22A1B"/>
    <w:rsid w:val="00F23029"/>
    <w:rsid w:val="00F31225"/>
    <w:rsid w:val="00F31590"/>
    <w:rsid w:val="00F31EFE"/>
    <w:rsid w:val="00F3597F"/>
    <w:rsid w:val="00F362FC"/>
    <w:rsid w:val="00F36909"/>
    <w:rsid w:val="00F41F93"/>
    <w:rsid w:val="00F4325F"/>
    <w:rsid w:val="00F43D6F"/>
    <w:rsid w:val="00F43F9A"/>
    <w:rsid w:val="00F44568"/>
    <w:rsid w:val="00F45877"/>
    <w:rsid w:val="00F50B24"/>
    <w:rsid w:val="00F50E61"/>
    <w:rsid w:val="00F50E82"/>
    <w:rsid w:val="00F51D7A"/>
    <w:rsid w:val="00F52B78"/>
    <w:rsid w:val="00F54BB6"/>
    <w:rsid w:val="00F54C4F"/>
    <w:rsid w:val="00F555EF"/>
    <w:rsid w:val="00F55F12"/>
    <w:rsid w:val="00F57FA0"/>
    <w:rsid w:val="00F63BF9"/>
    <w:rsid w:val="00F63F5D"/>
    <w:rsid w:val="00F6680D"/>
    <w:rsid w:val="00F71C6A"/>
    <w:rsid w:val="00F72CD8"/>
    <w:rsid w:val="00F76A4F"/>
    <w:rsid w:val="00F808C0"/>
    <w:rsid w:val="00F82F59"/>
    <w:rsid w:val="00F84EC3"/>
    <w:rsid w:val="00F86FCC"/>
    <w:rsid w:val="00F94DF6"/>
    <w:rsid w:val="00F94F70"/>
    <w:rsid w:val="00F95CA3"/>
    <w:rsid w:val="00F95E17"/>
    <w:rsid w:val="00FA03EB"/>
    <w:rsid w:val="00FA2B30"/>
    <w:rsid w:val="00FA4216"/>
    <w:rsid w:val="00FA5169"/>
    <w:rsid w:val="00FA5DB1"/>
    <w:rsid w:val="00FA7CA8"/>
    <w:rsid w:val="00FA7DE4"/>
    <w:rsid w:val="00FB0A13"/>
    <w:rsid w:val="00FB0F7F"/>
    <w:rsid w:val="00FB1FEC"/>
    <w:rsid w:val="00FB36F8"/>
    <w:rsid w:val="00FB3C40"/>
    <w:rsid w:val="00FB5479"/>
    <w:rsid w:val="00FB59F1"/>
    <w:rsid w:val="00FB5B98"/>
    <w:rsid w:val="00FB5CE8"/>
    <w:rsid w:val="00FB614B"/>
    <w:rsid w:val="00FB6297"/>
    <w:rsid w:val="00FC0E84"/>
    <w:rsid w:val="00FC23DA"/>
    <w:rsid w:val="00FC2FD8"/>
    <w:rsid w:val="00FC3327"/>
    <w:rsid w:val="00FC3337"/>
    <w:rsid w:val="00FC540C"/>
    <w:rsid w:val="00FC5667"/>
    <w:rsid w:val="00FC63C3"/>
    <w:rsid w:val="00FC6622"/>
    <w:rsid w:val="00FC6CFD"/>
    <w:rsid w:val="00FC6FD6"/>
    <w:rsid w:val="00FD1D12"/>
    <w:rsid w:val="00FD3287"/>
    <w:rsid w:val="00FD56C9"/>
    <w:rsid w:val="00FD5A47"/>
    <w:rsid w:val="00FD6515"/>
    <w:rsid w:val="00FD6B6F"/>
    <w:rsid w:val="00FE1F5F"/>
    <w:rsid w:val="00FE6EA4"/>
    <w:rsid w:val="00FF2A78"/>
    <w:rsid w:val="00FF484E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E1524EB"/>
  <w15:docId w15:val="{3011B4E2-628C-473F-BC74-DFFD30CB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1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7B1E"/>
    <w:pPr>
      <w:keepNext/>
      <w:keepLines/>
      <w:spacing w:after="480"/>
      <w:jc w:val="center"/>
      <w:outlineLvl w:val="0"/>
    </w:pPr>
    <w:rPr>
      <w:rFonts w:ascii="Arial" w:hAnsi="Arial"/>
      <w:b/>
      <w:sz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F3597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797B1E"/>
    <w:pPr>
      <w:keepNext/>
      <w:jc w:val="right"/>
      <w:outlineLvl w:val="4"/>
    </w:pPr>
    <w:rPr>
      <w:b/>
      <w:i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97B1E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5Car">
    <w:name w:val="Título 5 Car"/>
    <w:link w:val="Ttulo5"/>
    <w:rsid w:val="00797B1E"/>
    <w:rPr>
      <w:rFonts w:ascii="Times New Roman" w:eastAsia="Times New Roman" w:hAnsi="Times New Roman" w:cs="Times New Roman"/>
      <w:b/>
      <w:i/>
      <w:sz w:val="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97B1E"/>
    <w:pPr>
      <w:tabs>
        <w:tab w:val="center" w:pos="4320"/>
        <w:tab w:val="right" w:pos="8640"/>
      </w:tabs>
      <w:jc w:val="both"/>
    </w:pPr>
    <w:rPr>
      <w:rFonts w:ascii="Arial" w:hAnsi="Arial"/>
      <w:lang w:val="es-ES_tradnl"/>
    </w:rPr>
  </w:style>
  <w:style w:type="character" w:customStyle="1" w:styleId="EncabezadoCar">
    <w:name w:val="Encabezado Car"/>
    <w:link w:val="Encabezado"/>
    <w:uiPriority w:val="99"/>
    <w:rsid w:val="00797B1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797B1E"/>
  </w:style>
  <w:style w:type="paragraph" w:styleId="Piedepgina">
    <w:name w:val="footer"/>
    <w:basedOn w:val="Normal"/>
    <w:link w:val="PiedepginaCar"/>
    <w:rsid w:val="00797B1E"/>
    <w:pPr>
      <w:tabs>
        <w:tab w:val="center" w:pos="4320"/>
        <w:tab w:val="right" w:pos="8640"/>
      </w:tabs>
      <w:jc w:val="both"/>
    </w:pPr>
    <w:rPr>
      <w:rFonts w:ascii="Arial" w:hAnsi="Arial"/>
      <w:lang w:val="es-ES_tradnl"/>
    </w:rPr>
  </w:style>
  <w:style w:type="character" w:customStyle="1" w:styleId="PiedepginaCar">
    <w:name w:val="Pie de página Car"/>
    <w:link w:val="Piedepgina"/>
    <w:rsid w:val="00797B1E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97B1E"/>
    <w:pPr>
      <w:jc w:val="both"/>
    </w:pPr>
    <w:rPr>
      <w:rFonts w:ascii="Book Antiqua" w:hAnsi="Book Antiqua"/>
      <w:sz w:val="22"/>
    </w:rPr>
  </w:style>
  <w:style w:type="character" w:customStyle="1" w:styleId="TextoindependienteCar">
    <w:name w:val="Texto independiente Car"/>
    <w:link w:val="Textoindependiente"/>
    <w:rsid w:val="00797B1E"/>
    <w:rPr>
      <w:rFonts w:ascii="Book Antiqua" w:eastAsia="Times New Roman" w:hAnsi="Book Antiqua" w:cs="Times New Roman"/>
      <w:szCs w:val="20"/>
      <w:lang w:val="es-ES" w:eastAsia="es-ES"/>
    </w:rPr>
  </w:style>
  <w:style w:type="paragraph" w:customStyle="1" w:styleId="Textodenotaalfinal">
    <w:name w:val="Texto de nota al final"/>
    <w:basedOn w:val="Normal"/>
    <w:uiPriority w:val="99"/>
    <w:rsid w:val="00797B1E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797B1E"/>
    <w:pPr>
      <w:spacing w:after="200"/>
    </w:pPr>
    <w:rPr>
      <w:rFonts w:ascii="Calibri" w:eastAsia="Calibri" w:hAnsi="Calibri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797B1E"/>
    <w:rPr>
      <w:sz w:val="20"/>
      <w:szCs w:val="20"/>
    </w:rPr>
  </w:style>
  <w:style w:type="paragraph" w:customStyle="1" w:styleId="Cuadrculamedia21">
    <w:name w:val="Cuadrícula media 21"/>
    <w:uiPriority w:val="1"/>
    <w:qFormat/>
    <w:rsid w:val="00797B1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cxmsonormal">
    <w:name w:val="ecxmsonormal"/>
    <w:basedOn w:val="Normal"/>
    <w:rsid w:val="00797B1E"/>
    <w:pPr>
      <w:spacing w:after="324"/>
    </w:pPr>
    <w:rPr>
      <w:sz w:val="24"/>
      <w:szCs w:val="24"/>
      <w:lang w:val="es-CO" w:eastAsia="es-CO"/>
    </w:rPr>
  </w:style>
  <w:style w:type="character" w:customStyle="1" w:styleId="Ttulo2Car">
    <w:name w:val="Título 2 Car"/>
    <w:link w:val="Ttulo2"/>
    <w:uiPriority w:val="9"/>
    <w:semiHidden/>
    <w:rsid w:val="00F3597F"/>
    <w:rPr>
      <w:rFonts w:ascii="Cambria" w:eastAsia="MS Gothic" w:hAnsi="Cambria" w:cs="Times New Roman"/>
      <w:b/>
      <w:bCs/>
      <w:color w:val="4F81BD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597F"/>
    <w:pPr>
      <w:jc w:val="both"/>
    </w:pPr>
    <w:rPr>
      <w:rFonts w:ascii="Arial" w:eastAsia="Calibri" w:hAnsi="Arial"/>
      <w:lang w:val="es-CO" w:eastAsia="en-US"/>
    </w:rPr>
  </w:style>
  <w:style w:type="character" w:customStyle="1" w:styleId="TextonotapieCar">
    <w:name w:val="Texto nota pie Car"/>
    <w:link w:val="Textonotapie"/>
    <w:uiPriority w:val="99"/>
    <w:semiHidden/>
    <w:rsid w:val="00F3597F"/>
    <w:rPr>
      <w:rFonts w:ascii="Arial" w:hAnsi="Arial"/>
      <w:sz w:val="20"/>
      <w:szCs w:val="20"/>
    </w:rPr>
  </w:style>
  <w:style w:type="character" w:styleId="Refdenotaalpie">
    <w:name w:val="footnote reference"/>
    <w:uiPriority w:val="99"/>
    <w:semiHidden/>
    <w:unhideWhenUsed/>
    <w:rsid w:val="00F3597F"/>
    <w:rPr>
      <w:vertAlign w:val="superscript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C97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67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9674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906AA9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9676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96761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comentario">
    <w:name w:val="annotation reference"/>
    <w:uiPriority w:val="99"/>
    <w:unhideWhenUsed/>
    <w:rsid w:val="00367FC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FC0"/>
    <w:pPr>
      <w:spacing w:after="0"/>
    </w:pPr>
    <w:rPr>
      <w:rFonts w:ascii="Times New Roman" w:eastAsia="Times New Roman" w:hAnsi="Times New Roman"/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367F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71"/>
    <w:rsid w:val="00901ECA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aliases w:val="Párrafo de lista1,titulo 3,Bullets,Bolita,EITI list,Chulito,Ha,Pбrrafo de lista,List Paragraph,Párrafo,Colorful List Accent 1,Colorful List - Accent 11,Bullet List,HOJA,Bulletr List Paragraph,FooterText,List Paragraph1,List Paragraph2"/>
    <w:basedOn w:val="Normal"/>
    <w:link w:val="PrrafodelistaCar"/>
    <w:uiPriority w:val="34"/>
    <w:qFormat/>
    <w:rsid w:val="00A74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efault">
    <w:name w:val="Default"/>
    <w:link w:val="DefaultCar"/>
    <w:rsid w:val="00A740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656646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rsid w:val="007D0C82"/>
    <w:pPr>
      <w:spacing w:before="100" w:after="100"/>
    </w:pPr>
    <w:rPr>
      <w:sz w:val="24"/>
    </w:rPr>
  </w:style>
  <w:style w:type="table" w:styleId="Tablaconcuadrcula">
    <w:name w:val="Table Grid"/>
    <w:basedOn w:val="Tablanormal"/>
    <w:uiPriority w:val="59"/>
    <w:rsid w:val="000B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5F0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5F0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2655B"/>
    <w:rPr>
      <w:color w:val="605E5C"/>
      <w:shd w:val="clear" w:color="auto" w:fill="E1DFDD"/>
    </w:rPr>
  </w:style>
  <w:style w:type="character" w:customStyle="1" w:styleId="PrrafodelistaCar">
    <w:name w:val="Párrafo de lista Car"/>
    <w:aliases w:val="Párrafo de lista1 Car,titulo 3 Car,Bullets Car,Bolita Car,EITI list Car,Chulito Car,Ha Car,Pбrrafo de lista Car,List Paragraph Car,Párrafo Car,Colorful List Accent 1 Car,Colorful List - Accent 11 Car,Bullet List Car,HOJA Car"/>
    <w:link w:val="Prrafodelista"/>
    <w:uiPriority w:val="34"/>
    <w:qFormat/>
    <w:rsid w:val="00BA209A"/>
    <w:rPr>
      <w:sz w:val="22"/>
      <w:szCs w:val="22"/>
      <w:lang w:eastAsia="en-US"/>
    </w:rPr>
  </w:style>
  <w:style w:type="character" w:customStyle="1" w:styleId="DefaultCar">
    <w:name w:val="Default Car"/>
    <w:link w:val="Default"/>
    <w:rsid w:val="00BA209A"/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2F36FD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F36FD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2F36FD"/>
  </w:style>
  <w:style w:type="character" w:customStyle="1" w:styleId="eop">
    <w:name w:val="eop"/>
    <w:basedOn w:val="Fuentedeprrafopredeter"/>
    <w:rsid w:val="002F36FD"/>
  </w:style>
  <w:style w:type="paragraph" w:customStyle="1" w:styleId="CUERPOTEXTO">
    <w:name w:val="CUERPO TEXTO"/>
    <w:qFormat/>
    <w:rsid w:val="003636FD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lang w:val="es-ES" w:eastAsia="es-ES"/>
    </w:rPr>
  </w:style>
  <w:style w:type="character" w:styleId="nfasis">
    <w:name w:val="Emphasis"/>
    <w:basedOn w:val="Fuentedeprrafopredeter"/>
    <w:uiPriority w:val="20"/>
    <w:qFormat/>
    <w:rsid w:val="00B03863"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3b9a20-a83b-4b95-b368-11a8b41a0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D89F3BB7F9954CB0FB7E87A085184F" ma:contentTypeVersion="3" ma:contentTypeDescription="Crear nuevo documento." ma:contentTypeScope="" ma:versionID="157a332e4c5c417b86ea35470dd04423">
  <xsd:schema xmlns:xsd="http://www.w3.org/2001/XMLSchema" xmlns:xs="http://www.w3.org/2001/XMLSchema" xmlns:p="http://schemas.microsoft.com/office/2006/metadata/properties" xmlns:ns3="733b9a20-a83b-4b95-b368-11a8b41a0a40" targetNamespace="http://schemas.microsoft.com/office/2006/metadata/properties" ma:root="true" ma:fieldsID="be2069355260ca7191376e72efd33572" ns3:_="">
    <xsd:import namespace="733b9a20-a83b-4b95-b368-11a8b41a0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9a20-a83b-4b95-b368-11a8b41a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4414-48B7-4D53-B669-47B055695EAC}">
  <ds:schemaRefs>
    <ds:schemaRef ds:uri="http://schemas.microsoft.com/office/2006/metadata/properties"/>
    <ds:schemaRef ds:uri="http://schemas.microsoft.com/office/infopath/2007/PartnerControls"/>
    <ds:schemaRef ds:uri="733b9a20-a83b-4b95-b368-11a8b41a0a40"/>
  </ds:schemaRefs>
</ds:datastoreItem>
</file>

<file path=customXml/itemProps2.xml><?xml version="1.0" encoding="utf-8"?>
<ds:datastoreItem xmlns:ds="http://schemas.openxmlformats.org/officeDocument/2006/customXml" ds:itemID="{A2CD0ACB-9055-4E1D-B73E-8E535EC67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12244-C6B8-4C02-8B1F-5F04D7292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b9a20-a83b-4b95-b368-11a8b41a0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8B324-0B0B-4AFF-B207-21AC153F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Nancy Nuñez Torres</dc:creator>
  <cp:lastModifiedBy>Claudia  Salas Martinez</cp:lastModifiedBy>
  <cp:revision>2</cp:revision>
  <cp:lastPrinted>2022-12-12T20:04:00Z</cp:lastPrinted>
  <dcterms:created xsi:type="dcterms:W3CDTF">2024-01-18T15:48:00Z</dcterms:created>
  <dcterms:modified xsi:type="dcterms:W3CDTF">2024-01-18T15:48:00Z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0x01010036D89F3BB7F9954CB0FB7E87A085184F</vt:lpwstr>
  </property>
</Properties>
</file>